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04EC" w14:textId="745FE0B8" w:rsidR="009638EE" w:rsidRPr="00264318" w:rsidRDefault="00110419" w:rsidP="00264318">
      <w:pPr>
        <w:spacing w:after="0" w:line="276" w:lineRule="auto"/>
        <w:jc w:val="center"/>
        <w:rPr>
          <w:rFonts w:asciiTheme="majorHAnsi" w:hAnsiTheme="majorHAnsi" w:cstheme="majorHAnsi"/>
        </w:rPr>
      </w:pPr>
      <w:r w:rsidRPr="00264318">
        <w:rPr>
          <w:rFonts w:asciiTheme="majorHAnsi" w:hAnsiTheme="majorHAnsi" w:cstheme="majorHAnsi"/>
        </w:rPr>
        <w:t>REGULAMIN ŚWIADCZENIA USŁUGI „</w:t>
      </w:r>
      <w:r w:rsidR="00CF5112" w:rsidRPr="00264318">
        <w:rPr>
          <w:rFonts w:asciiTheme="majorHAnsi" w:hAnsiTheme="majorHAnsi" w:cstheme="majorHAnsi"/>
        </w:rPr>
        <w:t>GLOBKURIER</w:t>
      </w:r>
      <w:r w:rsidRPr="00264318">
        <w:rPr>
          <w:rFonts w:asciiTheme="majorHAnsi" w:hAnsiTheme="majorHAnsi" w:cstheme="majorHAnsi"/>
        </w:rPr>
        <w:t xml:space="preserve"> </w:t>
      </w:r>
      <w:r w:rsidR="00CF5112" w:rsidRPr="00264318">
        <w:rPr>
          <w:rFonts w:asciiTheme="majorHAnsi" w:hAnsiTheme="majorHAnsi" w:cstheme="majorHAnsi"/>
        </w:rPr>
        <w:t xml:space="preserve">CARGO </w:t>
      </w:r>
      <w:r w:rsidR="00386805">
        <w:rPr>
          <w:rFonts w:asciiTheme="majorHAnsi" w:hAnsiTheme="majorHAnsi" w:cstheme="majorHAnsi"/>
        </w:rPr>
        <w:t xml:space="preserve">INSURANCE </w:t>
      </w:r>
      <w:r w:rsidRPr="00264318">
        <w:rPr>
          <w:rFonts w:asciiTheme="majorHAnsi" w:hAnsiTheme="majorHAnsi" w:cstheme="majorHAnsi"/>
        </w:rPr>
        <w:t>PREMIUM”</w:t>
      </w:r>
    </w:p>
    <w:p w14:paraId="4D9C989E" w14:textId="77777777" w:rsidR="008653E5" w:rsidRPr="00264318" w:rsidRDefault="008653E5" w:rsidP="00264318">
      <w:pPr>
        <w:spacing w:after="0" w:line="276" w:lineRule="auto"/>
        <w:jc w:val="center"/>
        <w:rPr>
          <w:rFonts w:asciiTheme="majorHAnsi" w:hAnsiTheme="majorHAnsi" w:cstheme="majorHAnsi"/>
        </w:rPr>
      </w:pPr>
    </w:p>
    <w:p w14:paraId="24DFA1F8" w14:textId="7805D93A" w:rsidR="009638EE" w:rsidRPr="00264318" w:rsidRDefault="009638EE" w:rsidP="00264318">
      <w:pPr>
        <w:spacing w:after="0" w:line="276" w:lineRule="auto"/>
        <w:jc w:val="both"/>
        <w:rPr>
          <w:rFonts w:asciiTheme="majorHAnsi" w:eastAsia="Times New Roman" w:hAnsiTheme="majorHAnsi" w:cstheme="majorHAnsi"/>
          <w:i/>
          <w:iCs/>
          <w:lang w:eastAsia="pl-PL"/>
        </w:rPr>
      </w:pPr>
      <w:r w:rsidRPr="00264318">
        <w:rPr>
          <w:rFonts w:asciiTheme="majorHAnsi" w:eastAsia="Times New Roman" w:hAnsiTheme="majorHAnsi" w:cstheme="majorHAnsi"/>
          <w:i/>
          <w:iCs/>
          <w:lang w:eastAsia="pl-PL"/>
        </w:rPr>
        <w:t>Pojęcia pisane dużą literą posiadają takie znaczenie jak wskazane w Regulaminie Świadczenia Usług</w:t>
      </w:r>
      <w:r w:rsidR="00A03061" w:rsidRPr="00264318">
        <w:rPr>
          <w:rFonts w:asciiTheme="majorHAnsi" w:eastAsia="Times New Roman" w:hAnsiTheme="majorHAnsi" w:cstheme="majorHAnsi"/>
          <w:i/>
          <w:iCs/>
          <w:lang w:eastAsia="pl-PL"/>
        </w:rPr>
        <w:t xml:space="preserve"> Globkurier</w:t>
      </w:r>
      <w:r w:rsidRPr="00264318">
        <w:rPr>
          <w:rFonts w:asciiTheme="majorHAnsi" w:eastAsia="Times New Roman" w:hAnsiTheme="majorHAnsi" w:cstheme="majorHAnsi"/>
          <w:i/>
          <w:iCs/>
          <w:lang w:eastAsia="pl-PL"/>
        </w:rPr>
        <w:t>, o ile nie wskazano inaczej.</w:t>
      </w:r>
    </w:p>
    <w:p w14:paraId="33B0E8CC" w14:textId="77777777" w:rsidR="009638EE" w:rsidRPr="00264318" w:rsidRDefault="009638EE" w:rsidP="00264318">
      <w:pPr>
        <w:spacing w:after="0" w:line="276" w:lineRule="auto"/>
        <w:jc w:val="both"/>
        <w:rPr>
          <w:rFonts w:asciiTheme="majorHAnsi" w:hAnsiTheme="majorHAnsi" w:cstheme="majorHAnsi"/>
        </w:rPr>
      </w:pPr>
    </w:p>
    <w:p w14:paraId="3112B81E" w14:textId="4BCA872F" w:rsidR="009638EE" w:rsidRPr="00264318" w:rsidRDefault="009638EE" w:rsidP="00264318">
      <w:pPr>
        <w:spacing w:after="0" w:line="276" w:lineRule="auto"/>
        <w:jc w:val="center"/>
        <w:rPr>
          <w:rFonts w:asciiTheme="majorHAnsi" w:hAnsiTheme="majorHAnsi" w:cstheme="majorHAnsi"/>
        </w:rPr>
      </w:pPr>
      <w:r w:rsidRPr="00264318">
        <w:rPr>
          <w:rFonts w:asciiTheme="majorHAnsi" w:hAnsiTheme="majorHAnsi" w:cstheme="majorHAnsi"/>
        </w:rPr>
        <w:t>§1. Postanowienia ogólne</w:t>
      </w:r>
    </w:p>
    <w:p w14:paraId="56656648" w14:textId="77777777" w:rsidR="008653E5" w:rsidRPr="00264318" w:rsidRDefault="008653E5" w:rsidP="00264318">
      <w:pPr>
        <w:spacing w:after="0" w:line="276" w:lineRule="auto"/>
        <w:jc w:val="center"/>
        <w:rPr>
          <w:rFonts w:asciiTheme="majorHAnsi" w:hAnsiTheme="majorHAnsi" w:cstheme="majorHAnsi"/>
        </w:rPr>
      </w:pPr>
    </w:p>
    <w:p w14:paraId="362E2281" w14:textId="67E9C43F" w:rsidR="009638EE" w:rsidRPr="00264318" w:rsidRDefault="009638EE" w:rsidP="00264318">
      <w:pPr>
        <w:numPr>
          <w:ilvl w:val="0"/>
          <w:numId w:val="1"/>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 xml:space="preserve">Niniejszy regulamin (dalej: „Regulamin”) określa zasady świadczenia przez </w:t>
      </w:r>
      <w:r w:rsidR="00110419" w:rsidRPr="00264318">
        <w:rPr>
          <w:rFonts w:asciiTheme="majorHAnsi" w:eastAsia="Times New Roman" w:hAnsiTheme="majorHAnsi" w:cstheme="majorHAnsi"/>
          <w:lang w:eastAsia="pl-PL"/>
        </w:rPr>
        <w:t>GRUPA ZNATURY Sp. z o.o. z siedzibą w Katowicach (40-156), al. Wojciecha Korfantego 138a, wpisana do Krajowego Rejestru Sądowego pod numerem 0000347353 przez Sąd Rejonowy Katowice-Wschód, Wydział VIII Gospodarczy Krajowego Rejestru Sądowego w Katowicach, kapitał: 70.000 złotych, REGON: 241472991, NIP: 2220872890</w:t>
      </w:r>
      <w:r w:rsidRPr="00264318">
        <w:rPr>
          <w:rFonts w:asciiTheme="majorHAnsi" w:hAnsiTheme="majorHAnsi" w:cstheme="majorHAnsi"/>
        </w:rPr>
        <w:t>, (dalej: „</w:t>
      </w:r>
      <w:r w:rsidR="00110419" w:rsidRPr="00264318">
        <w:rPr>
          <w:rFonts w:asciiTheme="majorHAnsi" w:hAnsiTheme="majorHAnsi" w:cstheme="majorHAnsi"/>
        </w:rPr>
        <w:t>Globkurier</w:t>
      </w:r>
      <w:r w:rsidRPr="00264318">
        <w:rPr>
          <w:rFonts w:asciiTheme="majorHAnsi" w:hAnsiTheme="majorHAnsi" w:cstheme="majorHAnsi"/>
        </w:rPr>
        <w:t>”) usługi polegającej na u</w:t>
      </w:r>
      <w:r w:rsidR="00CF5112" w:rsidRPr="00264318">
        <w:rPr>
          <w:rFonts w:asciiTheme="majorHAnsi" w:hAnsiTheme="majorHAnsi" w:cstheme="majorHAnsi"/>
        </w:rPr>
        <w:t xml:space="preserve">możliwieniu </w:t>
      </w:r>
      <w:r w:rsidR="00105DB3" w:rsidRPr="00264318">
        <w:rPr>
          <w:rFonts w:asciiTheme="majorHAnsi" w:hAnsiTheme="majorHAnsi" w:cstheme="majorHAnsi"/>
        </w:rPr>
        <w:t>Zleceniodawcy</w:t>
      </w:r>
      <w:r w:rsidRPr="00264318">
        <w:rPr>
          <w:rFonts w:asciiTheme="majorHAnsi" w:hAnsiTheme="majorHAnsi" w:cstheme="majorHAnsi"/>
        </w:rPr>
        <w:t xml:space="preserve"> </w:t>
      </w:r>
      <w:r w:rsidR="00CF5112" w:rsidRPr="00264318">
        <w:rPr>
          <w:rFonts w:asciiTheme="majorHAnsi" w:hAnsiTheme="majorHAnsi" w:cstheme="majorHAnsi"/>
        </w:rPr>
        <w:t>zawarcia ubezpieczenia cargo w transporcie</w:t>
      </w:r>
      <w:r w:rsidR="00A03061" w:rsidRPr="00264318">
        <w:rPr>
          <w:rFonts w:asciiTheme="majorHAnsi" w:hAnsiTheme="majorHAnsi" w:cstheme="majorHAnsi"/>
        </w:rPr>
        <w:t>.</w:t>
      </w:r>
    </w:p>
    <w:p w14:paraId="03553ADE" w14:textId="2EA1FE3E" w:rsidR="00110419" w:rsidRPr="00264318" w:rsidRDefault="009638EE" w:rsidP="00264318">
      <w:pPr>
        <w:numPr>
          <w:ilvl w:val="0"/>
          <w:numId w:val="1"/>
        </w:numPr>
        <w:tabs>
          <w:tab w:val="clear" w:pos="360"/>
        </w:tabs>
        <w:spacing w:after="0" w:line="276" w:lineRule="auto"/>
        <w:jc w:val="both"/>
        <w:rPr>
          <w:rFonts w:asciiTheme="majorHAnsi" w:hAnsiTheme="majorHAnsi" w:cstheme="majorHAnsi"/>
        </w:rPr>
      </w:pPr>
      <w:r w:rsidRPr="00264318">
        <w:rPr>
          <w:rFonts w:asciiTheme="majorHAnsi" w:hAnsiTheme="majorHAnsi" w:cstheme="majorHAnsi"/>
        </w:rPr>
        <w:t xml:space="preserve">Regulamin stanowi integralną część umowy zawieranej pomiędzy </w:t>
      </w:r>
      <w:r w:rsidR="00105DB3" w:rsidRPr="00264318">
        <w:rPr>
          <w:rFonts w:asciiTheme="majorHAnsi" w:hAnsiTheme="majorHAnsi" w:cstheme="majorHAnsi"/>
        </w:rPr>
        <w:t>Zleceniodawcą</w:t>
      </w:r>
      <w:r w:rsidRPr="00264318">
        <w:rPr>
          <w:rFonts w:asciiTheme="majorHAnsi" w:hAnsiTheme="majorHAnsi" w:cstheme="majorHAnsi"/>
        </w:rPr>
        <w:t xml:space="preserve"> a</w:t>
      </w:r>
      <w:r w:rsidR="0078002F" w:rsidRPr="00264318">
        <w:rPr>
          <w:rFonts w:asciiTheme="majorHAnsi" w:hAnsiTheme="majorHAnsi" w:cstheme="majorHAnsi"/>
        </w:rPr>
        <w:t> </w:t>
      </w:r>
      <w:r w:rsidR="00110419" w:rsidRPr="00264318">
        <w:rPr>
          <w:rFonts w:asciiTheme="majorHAnsi" w:hAnsiTheme="majorHAnsi" w:cstheme="majorHAnsi"/>
        </w:rPr>
        <w:t>Globkurier</w:t>
      </w:r>
      <w:r w:rsidR="0078002F" w:rsidRPr="00264318">
        <w:rPr>
          <w:rFonts w:asciiTheme="majorHAnsi" w:hAnsiTheme="majorHAnsi" w:cstheme="majorHAnsi"/>
        </w:rPr>
        <w:t> </w:t>
      </w:r>
      <w:r w:rsidR="00B34241" w:rsidRPr="00264318">
        <w:rPr>
          <w:rFonts w:asciiTheme="majorHAnsi" w:hAnsiTheme="majorHAnsi" w:cstheme="majorHAnsi"/>
        </w:rPr>
        <w:t>oraz</w:t>
      </w:r>
      <w:r w:rsidR="0078002F" w:rsidRPr="00264318">
        <w:rPr>
          <w:rFonts w:asciiTheme="majorHAnsi" w:hAnsiTheme="majorHAnsi" w:cstheme="majorHAnsi"/>
        </w:rPr>
        <w:t> </w:t>
      </w:r>
      <w:r w:rsidR="00B34241" w:rsidRPr="00264318">
        <w:rPr>
          <w:rFonts w:asciiTheme="majorHAnsi" w:hAnsiTheme="majorHAnsi" w:cstheme="majorHAnsi"/>
        </w:rPr>
        <w:t>obowiązuje Strony</w:t>
      </w:r>
      <w:r w:rsidRPr="00264318">
        <w:rPr>
          <w:rFonts w:asciiTheme="majorHAnsi" w:hAnsiTheme="majorHAnsi" w:cstheme="majorHAnsi"/>
        </w:rPr>
        <w:t xml:space="preserve"> od chwili przystąpienia </w:t>
      </w:r>
      <w:r w:rsidR="00B34241" w:rsidRPr="00264318">
        <w:rPr>
          <w:rFonts w:asciiTheme="majorHAnsi" w:hAnsiTheme="majorHAnsi" w:cstheme="majorHAnsi"/>
        </w:rPr>
        <w:t xml:space="preserve">przez Zleceniodawcę </w:t>
      </w:r>
      <w:r w:rsidRPr="00264318">
        <w:rPr>
          <w:rFonts w:asciiTheme="majorHAnsi" w:hAnsiTheme="majorHAnsi" w:cstheme="majorHAnsi"/>
        </w:rPr>
        <w:t xml:space="preserve">do korzystania z Usługi </w:t>
      </w:r>
      <w:r w:rsidR="00CF5112" w:rsidRPr="00264318">
        <w:rPr>
          <w:rFonts w:asciiTheme="majorHAnsi" w:hAnsiTheme="majorHAnsi" w:cstheme="majorHAnsi"/>
        </w:rPr>
        <w:t xml:space="preserve">Globkurier Cargo </w:t>
      </w:r>
      <w:proofErr w:type="spellStart"/>
      <w:r w:rsidR="00386805">
        <w:rPr>
          <w:rFonts w:asciiTheme="majorHAnsi" w:hAnsiTheme="majorHAnsi" w:cstheme="majorHAnsi"/>
        </w:rPr>
        <w:t>Insurance</w:t>
      </w:r>
      <w:proofErr w:type="spellEnd"/>
      <w:r w:rsidR="00386805">
        <w:rPr>
          <w:rFonts w:asciiTheme="majorHAnsi" w:hAnsiTheme="majorHAnsi" w:cstheme="majorHAnsi"/>
        </w:rPr>
        <w:t xml:space="preserve"> </w:t>
      </w:r>
      <w:r w:rsidR="00CF5112" w:rsidRPr="00264318">
        <w:rPr>
          <w:rFonts w:asciiTheme="majorHAnsi" w:hAnsiTheme="majorHAnsi" w:cstheme="majorHAnsi"/>
        </w:rPr>
        <w:t>Premium</w:t>
      </w:r>
      <w:r w:rsidRPr="00264318">
        <w:rPr>
          <w:rFonts w:asciiTheme="majorHAnsi" w:hAnsiTheme="majorHAnsi" w:cstheme="majorHAnsi"/>
        </w:rPr>
        <w:t>.</w:t>
      </w:r>
    </w:p>
    <w:p w14:paraId="06141E5D" w14:textId="38DF993F" w:rsidR="00B34241" w:rsidRPr="00264318" w:rsidRDefault="00B34241" w:rsidP="00264318">
      <w:pPr>
        <w:numPr>
          <w:ilvl w:val="0"/>
          <w:numId w:val="1"/>
        </w:numPr>
        <w:tabs>
          <w:tab w:val="clear" w:pos="360"/>
        </w:tabs>
        <w:spacing w:after="0" w:line="276" w:lineRule="auto"/>
        <w:jc w:val="both"/>
        <w:rPr>
          <w:rFonts w:asciiTheme="majorHAnsi" w:hAnsiTheme="majorHAnsi" w:cstheme="majorHAnsi"/>
        </w:rPr>
      </w:pPr>
      <w:r w:rsidRPr="00264318">
        <w:rPr>
          <w:rFonts w:asciiTheme="majorHAnsi" w:hAnsiTheme="majorHAnsi" w:cstheme="majorHAnsi"/>
        </w:rPr>
        <w:t xml:space="preserve">Rozpoczęcie korzystania z Usługi </w:t>
      </w:r>
      <w:r w:rsidR="00CF5112" w:rsidRPr="00264318">
        <w:rPr>
          <w:rFonts w:asciiTheme="majorHAnsi" w:hAnsiTheme="majorHAnsi" w:cstheme="majorHAnsi"/>
        </w:rPr>
        <w:t>Globkurier Cargo</w:t>
      </w:r>
      <w:r w:rsidR="00386805">
        <w:rPr>
          <w:rFonts w:asciiTheme="majorHAnsi" w:hAnsiTheme="majorHAnsi" w:cstheme="majorHAnsi"/>
        </w:rPr>
        <w:t xml:space="preserve"> </w:t>
      </w:r>
      <w:proofErr w:type="spellStart"/>
      <w:r w:rsidR="00386805">
        <w:rPr>
          <w:rFonts w:asciiTheme="majorHAnsi" w:hAnsiTheme="majorHAnsi" w:cstheme="majorHAnsi"/>
        </w:rPr>
        <w:t>Insurance</w:t>
      </w:r>
      <w:proofErr w:type="spellEnd"/>
      <w:r w:rsidR="00CF5112" w:rsidRPr="00264318">
        <w:rPr>
          <w:rFonts w:asciiTheme="majorHAnsi" w:hAnsiTheme="majorHAnsi" w:cstheme="majorHAnsi"/>
        </w:rPr>
        <w:t xml:space="preserve"> Premium</w:t>
      </w:r>
      <w:r w:rsidRPr="00264318">
        <w:rPr>
          <w:rFonts w:asciiTheme="majorHAnsi" w:hAnsiTheme="majorHAnsi" w:cstheme="majorHAnsi"/>
        </w:rPr>
        <w:t xml:space="preserve"> rozpoczyna się z chwilą zaakceptowania Regulaminu oraz rozpoczęcia procesu korzystania z funkcjonalności </w:t>
      </w:r>
      <w:r w:rsidR="00CF5112" w:rsidRPr="00264318">
        <w:rPr>
          <w:rFonts w:asciiTheme="majorHAnsi" w:hAnsiTheme="majorHAnsi" w:cstheme="majorHAnsi"/>
        </w:rPr>
        <w:t xml:space="preserve">Usługi Globkurier Cargo </w:t>
      </w:r>
      <w:proofErr w:type="spellStart"/>
      <w:r w:rsidR="00386805">
        <w:rPr>
          <w:rFonts w:asciiTheme="majorHAnsi" w:hAnsiTheme="majorHAnsi" w:cstheme="majorHAnsi"/>
        </w:rPr>
        <w:t>Insurance</w:t>
      </w:r>
      <w:proofErr w:type="spellEnd"/>
      <w:r w:rsidR="00386805">
        <w:rPr>
          <w:rFonts w:asciiTheme="majorHAnsi" w:hAnsiTheme="majorHAnsi" w:cstheme="majorHAnsi"/>
        </w:rPr>
        <w:t xml:space="preserve"> </w:t>
      </w:r>
      <w:r w:rsidR="00CF5112" w:rsidRPr="00264318">
        <w:rPr>
          <w:rFonts w:asciiTheme="majorHAnsi" w:hAnsiTheme="majorHAnsi" w:cstheme="majorHAnsi"/>
        </w:rPr>
        <w:t xml:space="preserve">Premium </w:t>
      </w:r>
      <w:r w:rsidRPr="00264318">
        <w:rPr>
          <w:rFonts w:asciiTheme="majorHAnsi" w:hAnsiTheme="majorHAnsi" w:cstheme="majorHAnsi"/>
        </w:rPr>
        <w:t xml:space="preserve">w serwisie </w:t>
      </w:r>
      <w:hyperlink r:id="rId5" w:history="1">
        <w:r w:rsidRPr="00264318">
          <w:rPr>
            <w:rStyle w:val="Hipercze"/>
            <w:rFonts w:asciiTheme="majorHAnsi" w:hAnsiTheme="majorHAnsi" w:cstheme="majorHAnsi"/>
            <w:color w:val="auto"/>
          </w:rPr>
          <w:t>www.globkurier.pl</w:t>
        </w:r>
      </w:hyperlink>
      <w:r w:rsidRPr="00264318">
        <w:rPr>
          <w:rFonts w:asciiTheme="majorHAnsi" w:hAnsiTheme="majorHAnsi" w:cstheme="majorHAnsi"/>
        </w:rPr>
        <w:t>.</w:t>
      </w:r>
    </w:p>
    <w:p w14:paraId="41D20AB4" w14:textId="77777777" w:rsidR="008653E5" w:rsidRPr="00264318" w:rsidRDefault="008653E5" w:rsidP="00264318">
      <w:pPr>
        <w:spacing w:after="0" w:line="276" w:lineRule="auto"/>
        <w:ind w:left="360"/>
        <w:jc w:val="both"/>
        <w:rPr>
          <w:rFonts w:asciiTheme="majorHAnsi" w:hAnsiTheme="majorHAnsi" w:cstheme="majorHAnsi"/>
        </w:rPr>
      </w:pPr>
    </w:p>
    <w:p w14:paraId="537A37C1" w14:textId="77777777" w:rsidR="009638EE" w:rsidRPr="00264318" w:rsidRDefault="009638EE" w:rsidP="00264318">
      <w:pPr>
        <w:spacing w:after="0" w:line="276" w:lineRule="auto"/>
        <w:jc w:val="center"/>
        <w:rPr>
          <w:rFonts w:asciiTheme="majorHAnsi" w:hAnsiTheme="majorHAnsi" w:cstheme="majorHAnsi"/>
        </w:rPr>
      </w:pPr>
      <w:r w:rsidRPr="00264318">
        <w:rPr>
          <w:rFonts w:asciiTheme="majorHAnsi" w:hAnsiTheme="majorHAnsi" w:cstheme="majorHAnsi"/>
        </w:rPr>
        <w:t>§2. Definicje</w:t>
      </w:r>
    </w:p>
    <w:p w14:paraId="18339E36" w14:textId="77777777" w:rsidR="008653E5" w:rsidRPr="00264318" w:rsidRDefault="008653E5" w:rsidP="00264318">
      <w:pPr>
        <w:spacing w:after="0" w:line="276" w:lineRule="auto"/>
        <w:jc w:val="center"/>
        <w:rPr>
          <w:rFonts w:asciiTheme="majorHAnsi" w:hAnsiTheme="majorHAnsi" w:cstheme="majorHAnsi"/>
        </w:rPr>
      </w:pPr>
    </w:p>
    <w:p w14:paraId="12B9BD5C" w14:textId="6D5D4D08" w:rsidR="009638EE" w:rsidRPr="00264318" w:rsidRDefault="009638EE" w:rsidP="00264318">
      <w:pPr>
        <w:spacing w:after="0" w:line="276" w:lineRule="auto"/>
        <w:jc w:val="both"/>
        <w:rPr>
          <w:rFonts w:asciiTheme="majorHAnsi" w:hAnsiTheme="majorHAnsi" w:cstheme="majorHAnsi"/>
        </w:rPr>
      </w:pPr>
      <w:r w:rsidRPr="00264318">
        <w:rPr>
          <w:rFonts w:asciiTheme="majorHAnsi" w:hAnsiTheme="majorHAnsi" w:cstheme="majorHAnsi"/>
        </w:rPr>
        <w:t>Na potrzeby Regulaminu</w:t>
      </w:r>
      <w:r w:rsidR="00105DB3" w:rsidRPr="00264318">
        <w:rPr>
          <w:rFonts w:asciiTheme="majorHAnsi" w:hAnsiTheme="majorHAnsi" w:cstheme="majorHAnsi"/>
        </w:rPr>
        <w:t xml:space="preserve"> Usługi </w:t>
      </w:r>
      <w:r w:rsidR="00CF5112" w:rsidRPr="00264318">
        <w:rPr>
          <w:rFonts w:asciiTheme="majorHAnsi" w:hAnsiTheme="majorHAnsi" w:cstheme="majorHAnsi"/>
        </w:rPr>
        <w:t xml:space="preserve">Globkurier Cargo Premium </w:t>
      </w:r>
      <w:r w:rsidRPr="00264318">
        <w:rPr>
          <w:rFonts w:asciiTheme="majorHAnsi" w:hAnsiTheme="majorHAnsi" w:cstheme="majorHAnsi"/>
        </w:rPr>
        <w:t>poniższym pojęciom nadano następujące znaczenie:</w:t>
      </w:r>
    </w:p>
    <w:p w14:paraId="7AA22884" w14:textId="3C761079" w:rsidR="009638EE" w:rsidRPr="00264318" w:rsidRDefault="00105DB3" w:rsidP="00264318">
      <w:pPr>
        <w:numPr>
          <w:ilvl w:val="0"/>
          <w:numId w:val="2"/>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Zleceniodawca</w:t>
      </w:r>
      <w:r w:rsidR="009638EE" w:rsidRPr="00264318">
        <w:rPr>
          <w:rFonts w:asciiTheme="majorHAnsi" w:hAnsiTheme="majorHAnsi" w:cstheme="majorHAnsi"/>
        </w:rPr>
        <w:t xml:space="preserve"> – podmiot korzystający z Usł</w:t>
      </w:r>
      <w:r w:rsidR="00B34241" w:rsidRPr="00264318">
        <w:rPr>
          <w:rFonts w:asciiTheme="majorHAnsi" w:hAnsiTheme="majorHAnsi" w:cstheme="majorHAnsi"/>
        </w:rPr>
        <w:t>u</w:t>
      </w:r>
      <w:r w:rsidR="009638EE" w:rsidRPr="00264318">
        <w:rPr>
          <w:rFonts w:asciiTheme="majorHAnsi" w:hAnsiTheme="majorHAnsi" w:cstheme="majorHAnsi"/>
        </w:rPr>
        <w:t xml:space="preserve">gi </w:t>
      </w:r>
      <w:r w:rsidR="00CF5112" w:rsidRPr="00264318">
        <w:rPr>
          <w:rFonts w:asciiTheme="majorHAnsi" w:hAnsiTheme="majorHAnsi" w:cstheme="majorHAnsi"/>
        </w:rPr>
        <w:t>Globkurier Cargo Premium</w:t>
      </w:r>
      <w:r w:rsidR="009638EE" w:rsidRPr="00264318">
        <w:rPr>
          <w:rFonts w:asciiTheme="majorHAnsi" w:hAnsiTheme="majorHAnsi" w:cstheme="majorHAnsi"/>
        </w:rPr>
        <w:t>.</w:t>
      </w:r>
    </w:p>
    <w:p w14:paraId="60F7800F" w14:textId="4E0ADADF" w:rsidR="009638EE" w:rsidRPr="00264318" w:rsidRDefault="009638EE" w:rsidP="00264318">
      <w:pPr>
        <w:numPr>
          <w:ilvl w:val="0"/>
          <w:numId w:val="2"/>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 xml:space="preserve">Usługa </w:t>
      </w:r>
      <w:r w:rsidR="00CF5112" w:rsidRPr="00264318">
        <w:rPr>
          <w:rFonts w:asciiTheme="majorHAnsi" w:hAnsiTheme="majorHAnsi" w:cstheme="majorHAnsi"/>
        </w:rPr>
        <w:t xml:space="preserve">Globkurier Cargo </w:t>
      </w:r>
      <w:proofErr w:type="spellStart"/>
      <w:r w:rsidR="00386805">
        <w:rPr>
          <w:rFonts w:asciiTheme="majorHAnsi" w:hAnsiTheme="majorHAnsi" w:cstheme="majorHAnsi"/>
        </w:rPr>
        <w:t>Insurance</w:t>
      </w:r>
      <w:proofErr w:type="spellEnd"/>
      <w:r w:rsidR="00386805">
        <w:rPr>
          <w:rFonts w:asciiTheme="majorHAnsi" w:hAnsiTheme="majorHAnsi" w:cstheme="majorHAnsi"/>
        </w:rPr>
        <w:t xml:space="preserve"> </w:t>
      </w:r>
      <w:r w:rsidR="00CF5112" w:rsidRPr="00264318">
        <w:rPr>
          <w:rFonts w:asciiTheme="majorHAnsi" w:hAnsiTheme="majorHAnsi" w:cstheme="majorHAnsi"/>
        </w:rPr>
        <w:t xml:space="preserve">Premium </w:t>
      </w:r>
      <w:r w:rsidR="00430B30">
        <w:rPr>
          <w:rFonts w:asciiTheme="majorHAnsi" w:hAnsiTheme="majorHAnsi" w:cstheme="majorHAnsi"/>
        </w:rPr>
        <w:t xml:space="preserve">(Usługa) </w:t>
      </w:r>
      <w:r w:rsidRPr="00264318">
        <w:rPr>
          <w:rFonts w:asciiTheme="majorHAnsi" w:hAnsiTheme="majorHAnsi" w:cstheme="majorHAnsi"/>
        </w:rPr>
        <w:t xml:space="preserve">– czynność faktyczna polegająca na udostępnieniu przez </w:t>
      </w:r>
      <w:r w:rsidR="00105DB3" w:rsidRPr="00264318">
        <w:rPr>
          <w:rFonts w:asciiTheme="majorHAnsi" w:hAnsiTheme="majorHAnsi" w:cstheme="majorHAnsi"/>
        </w:rPr>
        <w:t>Globkurier</w:t>
      </w:r>
      <w:r w:rsidRPr="00264318">
        <w:rPr>
          <w:rFonts w:asciiTheme="majorHAnsi" w:hAnsiTheme="majorHAnsi" w:cstheme="majorHAnsi"/>
        </w:rPr>
        <w:t xml:space="preserve"> </w:t>
      </w:r>
      <w:r w:rsidR="00264318" w:rsidRPr="00264318">
        <w:rPr>
          <w:rFonts w:asciiTheme="majorHAnsi" w:hAnsiTheme="majorHAnsi" w:cstheme="majorHAnsi"/>
        </w:rPr>
        <w:t xml:space="preserve">możliwości </w:t>
      </w:r>
      <w:r w:rsidR="00386805">
        <w:rPr>
          <w:rFonts w:asciiTheme="majorHAnsi" w:hAnsiTheme="majorHAnsi" w:cstheme="majorHAnsi"/>
        </w:rPr>
        <w:t xml:space="preserve">objęcia przesyłki </w:t>
      </w:r>
      <w:r w:rsidR="00264318" w:rsidRPr="00264318">
        <w:rPr>
          <w:rFonts w:asciiTheme="majorHAnsi" w:hAnsiTheme="majorHAnsi" w:cstheme="majorHAnsi"/>
        </w:rPr>
        <w:t>umow</w:t>
      </w:r>
      <w:r w:rsidR="00386805">
        <w:rPr>
          <w:rFonts w:asciiTheme="majorHAnsi" w:hAnsiTheme="majorHAnsi" w:cstheme="majorHAnsi"/>
        </w:rPr>
        <w:t>ą</w:t>
      </w:r>
      <w:r w:rsidR="00264318" w:rsidRPr="00264318">
        <w:rPr>
          <w:rFonts w:asciiTheme="majorHAnsi" w:hAnsiTheme="majorHAnsi" w:cstheme="majorHAnsi"/>
        </w:rPr>
        <w:t xml:space="preserve"> ubezpieczenia cargo w transporcie</w:t>
      </w:r>
      <w:r w:rsidR="00386805">
        <w:rPr>
          <w:rFonts w:asciiTheme="majorHAnsi" w:hAnsiTheme="majorHAnsi" w:cstheme="majorHAnsi"/>
        </w:rPr>
        <w:t xml:space="preserve"> posiadaną przez Globkurier jako spedytora</w:t>
      </w:r>
      <w:r w:rsidRPr="00264318">
        <w:rPr>
          <w:rFonts w:asciiTheme="majorHAnsi" w:hAnsiTheme="majorHAnsi" w:cstheme="majorHAnsi"/>
        </w:rPr>
        <w:t>.</w:t>
      </w:r>
    </w:p>
    <w:p w14:paraId="0AE968DE" w14:textId="3E077371" w:rsidR="009638EE" w:rsidRPr="00264318" w:rsidRDefault="00105DB3" w:rsidP="00264318">
      <w:pPr>
        <w:numPr>
          <w:ilvl w:val="0"/>
          <w:numId w:val="2"/>
        </w:numPr>
        <w:spacing w:after="0" w:line="276" w:lineRule="auto"/>
        <w:jc w:val="both"/>
        <w:rPr>
          <w:rFonts w:asciiTheme="majorHAnsi" w:hAnsiTheme="majorHAnsi" w:cstheme="majorHAnsi"/>
        </w:rPr>
      </w:pPr>
      <w:r w:rsidRPr="00264318">
        <w:rPr>
          <w:rFonts w:asciiTheme="majorHAnsi" w:hAnsiTheme="majorHAnsi" w:cstheme="majorHAnsi"/>
        </w:rPr>
        <w:t xml:space="preserve">Regulamin Świadczenia Usług Globkurier – </w:t>
      </w:r>
      <w:r w:rsidR="00A03061" w:rsidRPr="00264318">
        <w:rPr>
          <w:rFonts w:asciiTheme="majorHAnsi" w:hAnsiTheme="majorHAnsi" w:cstheme="majorHAnsi"/>
        </w:rPr>
        <w:t xml:space="preserve">regulamin świadczenia usług określający szczegółowe zasady i warunki świadczenia usług brokera usług kurierskich oraz spedycyjnych, stale dostępny na stronie internetowej Globkurier pod adresem: </w:t>
      </w:r>
      <w:hyperlink r:id="rId6" w:history="1">
        <w:r w:rsidR="00A03061" w:rsidRPr="00264318">
          <w:rPr>
            <w:rStyle w:val="Hipercze"/>
            <w:rFonts w:asciiTheme="majorHAnsi" w:hAnsiTheme="majorHAnsi" w:cstheme="majorHAnsi"/>
            <w:color w:val="auto"/>
          </w:rPr>
          <w:t>https://www.globkurier.pl/regulamin</w:t>
        </w:r>
      </w:hyperlink>
      <w:r w:rsidR="00A03061" w:rsidRPr="00264318">
        <w:rPr>
          <w:rFonts w:asciiTheme="majorHAnsi" w:hAnsiTheme="majorHAnsi" w:cstheme="majorHAnsi"/>
        </w:rPr>
        <w:t>.</w:t>
      </w:r>
    </w:p>
    <w:p w14:paraId="3282E847" w14:textId="77777777" w:rsidR="00757FA9" w:rsidRPr="00264318" w:rsidRDefault="00757FA9" w:rsidP="00264318">
      <w:pPr>
        <w:spacing w:after="0" w:line="276" w:lineRule="auto"/>
        <w:jc w:val="both"/>
        <w:rPr>
          <w:rFonts w:asciiTheme="majorHAnsi" w:hAnsiTheme="majorHAnsi" w:cstheme="majorHAnsi"/>
        </w:rPr>
      </w:pPr>
    </w:p>
    <w:p w14:paraId="3768B87B" w14:textId="6A6F4CC9" w:rsidR="009638EE" w:rsidRPr="00264318" w:rsidRDefault="009638EE" w:rsidP="00264318">
      <w:pPr>
        <w:spacing w:after="0" w:line="276" w:lineRule="auto"/>
        <w:jc w:val="center"/>
        <w:rPr>
          <w:rFonts w:asciiTheme="majorHAnsi" w:hAnsiTheme="majorHAnsi" w:cstheme="majorHAnsi"/>
        </w:rPr>
      </w:pPr>
      <w:r w:rsidRPr="00264318">
        <w:rPr>
          <w:rFonts w:asciiTheme="majorHAnsi" w:hAnsiTheme="majorHAnsi" w:cstheme="majorHAnsi"/>
        </w:rPr>
        <w:t>§3. Zakres i charakter Usług</w:t>
      </w:r>
    </w:p>
    <w:p w14:paraId="06887069" w14:textId="77777777" w:rsidR="008653E5" w:rsidRPr="00264318" w:rsidRDefault="008653E5" w:rsidP="00264318">
      <w:pPr>
        <w:spacing w:after="0" w:line="276" w:lineRule="auto"/>
        <w:jc w:val="center"/>
        <w:rPr>
          <w:rFonts w:asciiTheme="majorHAnsi" w:hAnsiTheme="majorHAnsi" w:cstheme="majorHAnsi"/>
        </w:rPr>
      </w:pPr>
    </w:p>
    <w:p w14:paraId="133ADA70" w14:textId="5DD8F6FC" w:rsidR="00B34241" w:rsidRPr="00264318" w:rsidRDefault="00B34241" w:rsidP="00264318">
      <w:pPr>
        <w:numPr>
          <w:ilvl w:val="0"/>
          <w:numId w:val="3"/>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 xml:space="preserve">Usługa </w:t>
      </w:r>
      <w:r w:rsidR="00CF5112" w:rsidRPr="00264318">
        <w:rPr>
          <w:rFonts w:asciiTheme="majorHAnsi" w:hAnsiTheme="majorHAnsi" w:cstheme="majorHAnsi"/>
        </w:rPr>
        <w:t xml:space="preserve">Globkurier Cargo </w:t>
      </w:r>
      <w:proofErr w:type="spellStart"/>
      <w:r w:rsidR="00386805">
        <w:rPr>
          <w:rFonts w:asciiTheme="majorHAnsi" w:hAnsiTheme="majorHAnsi" w:cstheme="majorHAnsi"/>
        </w:rPr>
        <w:t>Insurance</w:t>
      </w:r>
      <w:proofErr w:type="spellEnd"/>
      <w:r w:rsidR="00386805">
        <w:rPr>
          <w:rFonts w:asciiTheme="majorHAnsi" w:hAnsiTheme="majorHAnsi" w:cstheme="majorHAnsi"/>
        </w:rPr>
        <w:t xml:space="preserve"> </w:t>
      </w:r>
      <w:r w:rsidR="00CF5112" w:rsidRPr="00264318">
        <w:rPr>
          <w:rFonts w:asciiTheme="majorHAnsi" w:hAnsiTheme="majorHAnsi" w:cstheme="majorHAnsi"/>
        </w:rPr>
        <w:t xml:space="preserve">Premium </w:t>
      </w:r>
      <w:r w:rsidRPr="00264318">
        <w:rPr>
          <w:rFonts w:asciiTheme="majorHAnsi" w:hAnsiTheme="majorHAnsi" w:cstheme="majorHAnsi"/>
        </w:rPr>
        <w:t xml:space="preserve">skierowana jest do przedsiębiorców. </w:t>
      </w:r>
    </w:p>
    <w:p w14:paraId="35EE080E" w14:textId="03392747" w:rsidR="00757FA9" w:rsidRPr="00264318" w:rsidRDefault="00B34241" w:rsidP="00264318">
      <w:pPr>
        <w:numPr>
          <w:ilvl w:val="0"/>
          <w:numId w:val="3"/>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 xml:space="preserve">W ramach </w:t>
      </w:r>
      <w:r w:rsidR="009638EE" w:rsidRPr="00264318">
        <w:rPr>
          <w:rFonts w:asciiTheme="majorHAnsi" w:hAnsiTheme="majorHAnsi" w:cstheme="majorHAnsi"/>
        </w:rPr>
        <w:t>Usług</w:t>
      </w:r>
      <w:r w:rsidRPr="00264318">
        <w:rPr>
          <w:rFonts w:asciiTheme="majorHAnsi" w:hAnsiTheme="majorHAnsi" w:cstheme="majorHAnsi"/>
        </w:rPr>
        <w:t>i</w:t>
      </w:r>
      <w:r w:rsidR="009638EE" w:rsidRPr="00264318">
        <w:rPr>
          <w:rFonts w:asciiTheme="majorHAnsi" w:hAnsiTheme="majorHAnsi" w:cstheme="majorHAnsi"/>
        </w:rPr>
        <w:t xml:space="preserve"> </w:t>
      </w:r>
      <w:r w:rsidR="00CF5112" w:rsidRPr="00264318">
        <w:rPr>
          <w:rFonts w:asciiTheme="majorHAnsi" w:hAnsiTheme="majorHAnsi" w:cstheme="majorHAnsi"/>
        </w:rPr>
        <w:t xml:space="preserve">Globkurier Cargo Premium Globkurier </w:t>
      </w:r>
      <w:r w:rsidR="00264318" w:rsidRPr="00264318">
        <w:rPr>
          <w:rFonts w:asciiTheme="majorHAnsi" w:hAnsiTheme="majorHAnsi" w:cstheme="majorHAnsi"/>
        </w:rPr>
        <w:t>udostępnia Zlecenio</w:t>
      </w:r>
      <w:r w:rsidR="00CF7399">
        <w:rPr>
          <w:rFonts w:asciiTheme="majorHAnsi" w:hAnsiTheme="majorHAnsi" w:cstheme="majorHAnsi"/>
        </w:rPr>
        <w:t>dawcy</w:t>
      </w:r>
      <w:r w:rsidR="00264318" w:rsidRPr="00264318">
        <w:rPr>
          <w:rFonts w:asciiTheme="majorHAnsi" w:hAnsiTheme="majorHAnsi" w:cstheme="majorHAnsi"/>
        </w:rPr>
        <w:t xml:space="preserve"> </w:t>
      </w:r>
      <w:r w:rsidR="00CF5112" w:rsidRPr="00264318">
        <w:rPr>
          <w:rFonts w:asciiTheme="majorHAnsi" w:eastAsia="Times New Roman" w:hAnsiTheme="majorHAnsi" w:cstheme="majorHAnsi"/>
          <w:spacing w:val="-2"/>
          <w:kern w:val="0"/>
          <w:lang w:eastAsia="pl-PL"/>
          <w14:ligatures w14:val="none"/>
        </w:rPr>
        <w:t>moż</w:t>
      </w:r>
      <w:r w:rsidR="00264318" w:rsidRPr="00264318">
        <w:rPr>
          <w:rFonts w:asciiTheme="majorHAnsi" w:eastAsia="Times New Roman" w:hAnsiTheme="majorHAnsi" w:cstheme="majorHAnsi"/>
          <w:spacing w:val="-2"/>
          <w:kern w:val="0"/>
          <w:lang w:eastAsia="pl-PL"/>
          <w14:ligatures w14:val="none"/>
        </w:rPr>
        <w:t xml:space="preserve">liwość </w:t>
      </w:r>
      <w:r w:rsidR="00386805">
        <w:rPr>
          <w:rFonts w:asciiTheme="majorHAnsi" w:eastAsia="Times New Roman" w:hAnsiTheme="majorHAnsi" w:cstheme="majorHAnsi"/>
          <w:spacing w:val="-2"/>
          <w:kern w:val="0"/>
          <w:lang w:eastAsia="pl-PL"/>
          <w14:ligatures w14:val="none"/>
        </w:rPr>
        <w:t xml:space="preserve">objęcia </w:t>
      </w:r>
      <w:r w:rsidR="00CF5112" w:rsidRPr="00264318">
        <w:rPr>
          <w:rFonts w:asciiTheme="majorHAnsi" w:eastAsia="Times New Roman" w:hAnsiTheme="majorHAnsi" w:cstheme="majorHAnsi"/>
          <w:spacing w:val="-2"/>
          <w:kern w:val="0"/>
          <w:lang w:eastAsia="pl-PL"/>
          <w14:ligatures w14:val="none"/>
        </w:rPr>
        <w:t>ubezpiecz</w:t>
      </w:r>
      <w:r w:rsidR="00264318" w:rsidRPr="00264318">
        <w:rPr>
          <w:rFonts w:asciiTheme="majorHAnsi" w:eastAsia="Times New Roman" w:hAnsiTheme="majorHAnsi" w:cstheme="majorHAnsi"/>
          <w:spacing w:val="-2"/>
          <w:kern w:val="0"/>
          <w:lang w:eastAsia="pl-PL"/>
          <w14:ligatures w14:val="none"/>
        </w:rPr>
        <w:t>eni</w:t>
      </w:r>
      <w:r w:rsidR="00386805">
        <w:rPr>
          <w:rFonts w:asciiTheme="majorHAnsi" w:eastAsia="Times New Roman" w:hAnsiTheme="majorHAnsi" w:cstheme="majorHAnsi"/>
          <w:spacing w:val="-2"/>
          <w:kern w:val="0"/>
          <w:lang w:eastAsia="pl-PL"/>
          <w14:ligatures w14:val="none"/>
        </w:rPr>
        <w:t>em</w:t>
      </w:r>
      <w:r w:rsidR="00264318" w:rsidRPr="00264318">
        <w:rPr>
          <w:rFonts w:asciiTheme="majorHAnsi" w:eastAsia="Times New Roman" w:hAnsiTheme="majorHAnsi" w:cstheme="majorHAnsi"/>
          <w:spacing w:val="-2"/>
          <w:kern w:val="0"/>
          <w:lang w:eastAsia="pl-PL"/>
          <w14:ligatures w14:val="none"/>
        </w:rPr>
        <w:t xml:space="preserve"> </w:t>
      </w:r>
      <w:r w:rsidR="00CF5112" w:rsidRPr="00264318">
        <w:rPr>
          <w:rFonts w:asciiTheme="majorHAnsi" w:eastAsia="Times New Roman" w:hAnsiTheme="majorHAnsi" w:cstheme="majorHAnsi"/>
          <w:spacing w:val="-2"/>
          <w:kern w:val="0"/>
          <w:lang w:eastAsia="pl-PL"/>
          <w14:ligatures w14:val="none"/>
        </w:rPr>
        <w:t xml:space="preserve">przesyłki Zleceniodawcy na jego zlecenie i na jego rzecz w zakresie </w:t>
      </w:r>
      <w:r w:rsidR="00264318" w:rsidRPr="00264318">
        <w:rPr>
          <w:rFonts w:asciiTheme="majorHAnsi" w:eastAsia="Times New Roman" w:hAnsiTheme="majorHAnsi" w:cstheme="majorHAnsi"/>
          <w:spacing w:val="-2"/>
          <w:kern w:val="0"/>
          <w:lang w:eastAsia="pl-PL"/>
          <w14:ligatures w14:val="none"/>
        </w:rPr>
        <w:t>posiadane</w:t>
      </w:r>
      <w:r w:rsidR="00CF7399">
        <w:rPr>
          <w:rFonts w:asciiTheme="majorHAnsi" w:eastAsia="Times New Roman" w:hAnsiTheme="majorHAnsi" w:cstheme="majorHAnsi"/>
          <w:spacing w:val="-2"/>
          <w:kern w:val="0"/>
          <w:lang w:eastAsia="pl-PL"/>
          <w14:ligatures w14:val="none"/>
        </w:rPr>
        <w:t>j przez Globkurier umowy</w:t>
      </w:r>
      <w:r w:rsidR="00264318" w:rsidRPr="00264318">
        <w:rPr>
          <w:rFonts w:asciiTheme="majorHAnsi" w:eastAsia="Times New Roman" w:hAnsiTheme="majorHAnsi" w:cstheme="majorHAnsi"/>
          <w:spacing w:val="-2"/>
          <w:kern w:val="0"/>
          <w:lang w:eastAsia="pl-PL"/>
          <w14:ligatures w14:val="none"/>
        </w:rPr>
        <w:t xml:space="preserve"> </w:t>
      </w:r>
      <w:r w:rsidR="00CF5112" w:rsidRPr="00264318">
        <w:rPr>
          <w:rFonts w:asciiTheme="majorHAnsi" w:eastAsia="Times New Roman" w:hAnsiTheme="majorHAnsi" w:cstheme="majorHAnsi"/>
          <w:spacing w:val="-2"/>
          <w:kern w:val="0"/>
          <w:lang w:eastAsia="pl-PL"/>
          <w14:ligatures w14:val="none"/>
        </w:rPr>
        <w:t>ubezpieczenia w transporcie „Cargo”.</w:t>
      </w:r>
    </w:p>
    <w:p w14:paraId="29A68B41" w14:textId="77777777" w:rsidR="00264318" w:rsidRPr="00264318" w:rsidRDefault="00CF5112" w:rsidP="00264318">
      <w:pPr>
        <w:numPr>
          <w:ilvl w:val="0"/>
          <w:numId w:val="3"/>
        </w:numPr>
        <w:tabs>
          <w:tab w:val="clear" w:pos="360"/>
          <w:tab w:val="num" w:pos="720"/>
        </w:tabs>
        <w:spacing w:after="0" w:line="276" w:lineRule="auto"/>
        <w:jc w:val="both"/>
        <w:rPr>
          <w:rFonts w:asciiTheme="majorHAnsi" w:hAnsiTheme="majorHAnsi" w:cstheme="majorHAnsi"/>
        </w:rPr>
      </w:pPr>
      <w:r w:rsidRPr="00264318">
        <w:rPr>
          <w:rFonts w:asciiTheme="majorHAnsi" w:eastAsia="Times New Roman" w:hAnsiTheme="majorHAnsi" w:cstheme="majorHAnsi"/>
          <w:spacing w:val="-2"/>
          <w:kern w:val="0"/>
          <w:lang w:eastAsia="pl-PL"/>
          <w14:ligatures w14:val="none"/>
        </w:rPr>
        <w:t xml:space="preserve">Ubezpieczycielem jest Compensa Towarzystwo Ubezpieczeń Spółka Akcyjna </w:t>
      </w:r>
      <w:proofErr w:type="spellStart"/>
      <w:r w:rsidRPr="00264318">
        <w:rPr>
          <w:rFonts w:asciiTheme="majorHAnsi" w:eastAsia="Times New Roman" w:hAnsiTheme="majorHAnsi" w:cstheme="majorHAnsi"/>
          <w:spacing w:val="-2"/>
          <w:kern w:val="0"/>
          <w:lang w:eastAsia="pl-PL"/>
          <w14:ligatures w14:val="none"/>
        </w:rPr>
        <w:t>Vienna</w:t>
      </w:r>
      <w:proofErr w:type="spellEnd"/>
      <w:r w:rsidRPr="00264318">
        <w:rPr>
          <w:rFonts w:asciiTheme="majorHAnsi" w:eastAsia="Times New Roman" w:hAnsiTheme="majorHAnsi" w:cstheme="majorHAnsi"/>
          <w:spacing w:val="-2"/>
          <w:kern w:val="0"/>
          <w:lang w:eastAsia="pl-PL"/>
          <w14:ligatures w14:val="none"/>
        </w:rPr>
        <w:t xml:space="preserve"> </w:t>
      </w:r>
      <w:proofErr w:type="spellStart"/>
      <w:r w:rsidRPr="00264318">
        <w:rPr>
          <w:rFonts w:asciiTheme="majorHAnsi" w:eastAsia="Times New Roman" w:hAnsiTheme="majorHAnsi" w:cstheme="majorHAnsi"/>
          <w:spacing w:val="-2"/>
          <w:kern w:val="0"/>
          <w:lang w:eastAsia="pl-PL"/>
          <w14:ligatures w14:val="none"/>
        </w:rPr>
        <w:t>Insurance</w:t>
      </w:r>
      <w:proofErr w:type="spellEnd"/>
      <w:r w:rsidRPr="00264318">
        <w:rPr>
          <w:rFonts w:asciiTheme="majorHAnsi" w:eastAsia="Times New Roman" w:hAnsiTheme="majorHAnsi" w:cstheme="majorHAnsi"/>
          <w:spacing w:val="-2"/>
          <w:kern w:val="0"/>
          <w:lang w:eastAsia="pl-PL"/>
          <w14:ligatures w14:val="none"/>
        </w:rPr>
        <w:t xml:space="preserve"> Group.</w:t>
      </w:r>
    </w:p>
    <w:p w14:paraId="00965FB0" w14:textId="5C930038" w:rsidR="00CF5112" w:rsidRPr="00264318" w:rsidRDefault="00CF5112" w:rsidP="00264318">
      <w:pPr>
        <w:numPr>
          <w:ilvl w:val="0"/>
          <w:numId w:val="3"/>
        </w:numPr>
        <w:tabs>
          <w:tab w:val="clear" w:pos="360"/>
          <w:tab w:val="num" w:pos="720"/>
        </w:tabs>
        <w:spacing w:after="0" w:line="276" w:lineRule="auto"/>
        <w:jc w:val="both"/>
        <w:rPr>
          <w:rFonts w:asciiTheme="majorHAnsi" w:hAnsiTheme="majorHAnsi" w:cstheme="majorHAnsi"/>
        </w:rPr>
      </w:pPr>
      <w:r w:rsidRPr="00264318">
        <w:rPr>
          <w:rFonts w:asciiTheme="majorHAnsi" w:eastAsia="Times New Roman" w:hAnsiTheme="majorHAnsi" w:cstheme="majorHAnsi"/>
          <w:spacing w:val="-2"/>
          <w:kern w:val="0"/>
          <w:lang w:eastAsia="pl-PL"/>
          <w14:ligatures w14:val="none"/>
        </w:rPr>
        <w:t>Wyciąg</w:t>
      </w:r>
      <w:r w:rsidR="00264318" w:rsidRPr="00264318">
        <w:rPr>
          <w:rFonts w:asciiTheme="majorHAnsi" w:eastAsia="Times New Roman" w:hAnsiTheme="majorHAnsi" w:cstheme="majorHAnsi"/>
          <w:spacing w:val="-2"/>
          <w:kern w:val="0"/>
          <w:lang w:eastAsia="pl-PL"/>
          <w14:ligatures w14:val="none"/>
        </w:rPr>
        <w:t xml:space="preserve"> z umowy ubezpieczenia - Informacja o warunkach ubezpieczenia przesyłek stanowi załącznik do Regulaminu</w:t>
      </w:r>
      <w:r w:rsidR="00177C6A">
        <w:rPr>
          <w:rFonts w:asciiTheme="majorHAnsi" w:eastAsia="Times New Roman" w:hAnsiTheme="majorHAnsi" w:cstheme="majorHAnsi"/>
          <w:spacing w:val="-2"/>
          <w:kern w:val="0"/>
          <w:lang w:eastAsia="pl-PL"/>
          <w14:ligatures w14:val="none"/>
        </w:rPr>
        <w:t>.</w:t>
      </w:r>
    </w:p>
    <w:p w14:paraId="0BBE7988" w14:textId="77777777" w:rsidR="00B73CF2" w:rsidRPr="00264318" w:rsidRDefault="00B73CF2" w:rsidP="00264318">
      <w:pPr>
        <w:spacing w:after="0" w:line="276" w:lineRule="auto"/>
        <w:jc w:val="both"/>
        <w:rPr>
          <w:rFonts w:asciiTheme="majorHAnsi" w:eastAsia="Times New Roman" w:hAnsiTheme="majorHAnsi" w:cstheme="majorHAnsi"/>
          <w:spacing w:val="-2"/>
          <w:kern w:val="0"/>
          <w:lang w:eastAsia="pl-PL"/>
          <w14:ligatures w14:val="none"/>
        </w:rPr>
      </w:pPr>
    </w:p>
    <w:p w14:paraId="7C216AE3" w14:textId="72F5BA9F" w:rsidR="00B73CF2" w:rsidRPr="00264318" w:rsidRDefault="00B73CF2" w:rsidP="00264318">
      <w:pPr>
        <w:spacing w:after="0" w:line="276" w:lineRule="auto"/>
        <w:jc w:val="center"/>
        <w:rPr>
          <w:rFonts w:asciiTheme="majorHAnsi" w:eastAsia="Times New Roman" w:hAnsiTheme="majorHAnsi" w:cstheme="majorHAnsi"/>
          <w:spacing w:val="-6"/>
          <w:kern w:val="0"/>
          <w:lang w:eastAsia="pl-PL"/>
          <w14:ligatures w14:val="none"/>
        </w:rPr>
      </w:pPr>
      <w:r w:rsidRPr="00264318">
        <w:rPr>
          <w:rFonts w:asciiTheme="majorHAnsi" w:eastAsia="Times New Roman" w:hAnsiTheme="majorHAnsi" w:cstheme="majorHAnsi"/>
          <w:spacing w:val="-2"/>
          <w:kern w:val="0"/>
          <w:lang w:eastAsia="pl-PL"/>
          <w14:ligatures w14:val="none"/>
        </w:rPr>
        <w:t xml:space="preserve">§4. Usługa </w:t>
      </w:r>
      <w:r w:rsidRPr="00264318">
        <w:rPr>
          <w:rFonts w:asciiTheme="majorHAnsi" w:eastAsia="Times New Roman" w:hAnsiTheme="majorHAnsi" w:cstheme="majorHAnsi"/>
          <w:spacing w:val="-6"/>
          <w:kern w:val="0"/>
          <w:lang w:eastAsia="pl-PL"/>
          <w14:ligatures w14:val="none"/>
        </w:rPr>
        <w:t xml:space="preserve">Globkurier </w:t>
      </w:r>
      <w:proofErr w:type="spellStart"/>
      <w:r w:rsidR="00264318">
        <w:rPr>
          <w:rFonts w:asciiTheme="majorHAnsi" w:eastAsia="Times New Roman" w:hAnsiTheme="majorHAnsi" w:cstheme="majorHAnsi"/>
          <w:spacing w:val="-6"/>
          <w:kern w:val="0"/>
          <w:lang w:eastAsia="pl-PL"/>
          <w14:ligatures w14:val="none"/>
        </w:rPr>
        <w:t>Insurance</w:t>
      </w:r>
      <w:proofErr w:type="spellEnd"/>
      <w:r w:rsidR="00264318">
        <w:rPr>
          <w:rFonts w:asciiTheme="majorHAnsi" w:eastAsia="Times New Roman" w:hAnsiTheme="majorHAnsi" w:cstheme="majorHAnsi"/>
          <w:spacing w:val="-6"/>
          <w:kern w:val="0"/>
          <w:lang w:eastAsia="pl-PL"/>
          <w14:ligatures w14:val="none"/>
        </w:rPr>
        <w:t xml:space="preserve"> </w:t>
      </w:r>
      <w:r w:rsidRPr="00264318">
        <w:rPr>
          <w:rFonts w:asciiTheme="majorHAnsi" w:eastAsia="Times New Roman" w:hAnsiTheme="majorHAnsi" w:cstheme="majorHAnsi"/>
          <w:spacing w:val="-6"/>
          <w:kern w:val="0"/>
          <w:lang w:eastAsia="pl-PL"/>
          <w14:ligatures w14:val="none"/>
        </w:rPr>
        <w:t>Premium dla firm</w:t>
      </w:r>
    </w:p>
    <w:p w14:paraId="6CCFB719" w14:textId="77777777" w:rsidR="00B73CF2" w:rsidRPr="00264318" w:rsidRDefault="00B73CF2" w:rsidP="00264318">
      <w:pPr>
        <w:spacing w:after="0" w:line="276" w:lineRule="auto"/>
        <w:jc w:val="center"/>
        <w:rPr>
          <w:rFonts w:asciiTheme="majorHAnsi" w:hAnsiTheme="majorHAnsi" w:cstheme="majorHAnsi"/>
        </w:rPr>
      </w:pPr>
    </w:p>
    <w:p w14:paraId="5DB059BE" w14:textId="4A8774E0" w:rsidR="00386805" w:rsidRDefault="00CF5112" w:rsidP="00097268">
      <w:pPr>
        <w:numPr>
          <w:ilvl w:val="0"/>
          <w:numId w:val="8"/>
        </w:numPr>
        <w:spacing w:after="0" w:line="276" w:lineRule="auto"/>
        <w:jc w:val="both"/>
        <w:rPr>
          <w:rFonts w:asciiTheme="majorHAnsi" w:hAnsiTheme="majorHAnsi" w:cstheme="majorHAnsi"/>
        </w:rPr>
      </w:pPr>
      <w:r w:rsidRPr="00264318">
        <w:rPr>
          <w:rFonts w:asciiTheme="majorHAnsi" w:hAnsiTheme="majorHAnsi" w:cstheme="majorHAnsi"/>
        </w:rPr>
        <w:lastRenderedPageBreak/>
        <w:t xml:space="preserve">W ramach usługi Globkurier Cargo Premium Globkurier </w:t>
      </w:r>
      <w:proofErr w:type="spellStart"/>
      <w:r w:rsidR="00386805">
        <w:rPr>
          <w:rFonts w:asciiTheme="majorHAnsi" w:hAnsiTheme="majorHAnsi" w:cstheme="majorHAnsi"/>
        </w:rPr>
        <w:t>Globkurier</w:t>
      </w:r>
      <w:proofErr w:type="spellEnd"/>
      <w:r w:rsidR="00386805">
        <w:rPr>
          <w:rFonts w:asciiTheme="majorHAnsi" w:hAnsiTheme="majorHAnsi" w:cstheme="majorHAnsi"/>
        </w:rPr>
        <w:t xml:space="preserve"> umożliwia zgłoszenie do ubezpieczenia </w:t>
      </w:r>
      <w:r w:rsidR="00CF7399">
        <w:rPr>
          <w:rFonts w:asciiTheme="majorHAnsi" w:hAnsiTheme="majorHAnsi" w:cstheme="majorHAnsi"/>
        </w:rPr>
        <w:t xml:space="preserve">cargo </w:t>
      </w:r>
      <w:r w:rsidR="00386805">
        <w:rPr>
          <w:rFonts w:asciiTheme="majorHAnsi" w:hAnsiTheme="majorHAnsi" w:cstheme="majorHAnsi"/>
        </w:rPr>
        <w:t xml:space="preserve">za opłatą przesyłek </w:t>
      </w:r>
      <w:r w:rsidR="00430B30">
        <w:rPr>
          <w:rFonts w:asciiTheme="majorHAnsi" w:hAnsiTheme="majorHAnsi" w:cstheme="majorHAnsi"/>
        </w:rPr>
        <w:t>do wysokości każdorazowej sumy ubezpieczenia określonej w umowie ubezpieczenia „cargo”</w:t>
      </w:r>
      <w:r w:rsidR="00CF7399">
        <w:rPr>
          <w:rFonts w:asciiTheme="majorHAnsi" w:hAnsiTheme="majorHAnsi" w:cstheme="majorHAnsi"/>
        </w:rPr>
        <w:t xml:space="preserve"> posiadanej przez Globkurier</w:t>
      </w:r>
      <w:r w:rsidR="00430B30">
        <w:rPr>
          <w:rFonts w:asciiTheme="majorHAnsi" w:hAnsiTheme="majorHAnsi" w:cstheme="majorHAnsi"/>
        </w:rPr>
        <w:t xml:space="preserve">. </w:t>
      </w:r>
    </w:p>
    <w:p w14:paraId="67859701" w14:textId="4D983333" w:rsidR="00430B30" w:rsidRDefault="00430B30" w:rsidP="00097268">
      <w:pPr>
        <w:numPr>
          <w:ilvl w:val="0"/>
          <w:numId w:val="8"/>
        </w:numPr>
        <w:spacing w:after="0" w:line="276" w:lineRule="auto"/>
        <w:jc w:val="both"/>
        <w:rPr>
          <w:rFonts w:asciiTheme="majorHAnsi" w:hAnsiTheme="majorHAnsi" w:cstheme="majorHAnsi"/>
        </w:rPr>
      </w:pPr>
      <w:r>
        <w:rPr>
          <w:rFonts w:asciiTheme="majorHAnsi" w:hAnsiTheme="majorHAnsi" w:cstheme="majorHAnsi"/>
        </w:rPr>
        <w:t xml:space="preserve">Warunki ubezpieczenia oraz warunki likwidacji szkód </w:t>
      </w:r>
      <w:r w:rsidR="00292DF2">
        <w:rPr>
          <w:rFonts w:asciiTheme="majorHAnsi" w:hAnsiTheme="majorHAnsi" w:cstheme="majorHAnsi"/>
        </w:rPr>
        <w:t>określają warunki ubezpieczenia, zgodnie z wyciągiem wskazanym w § 3 ust 4 Regulaminu.</w:t>
      </w:r>
    </w:p>
    <w:p w14:paraId="484BB9BB" w14:textId="1C64FE64" w:rsidR="00430B30" w:rsidRDefault="00430B30" w:rsidP="00097268">
      <w:pPr>
        <w:numPr>
          <w:ilvl w:val="0"/>
          <w:numId w:val="8"/>
        </w:numPr>
        <w:spacing w:after="0" w:line="276" w:lineRule="auto"/>
        <w:jc w:val="both"/>
        <w:rPr>
          <w:rFonts w:asciiTheme="majorHAnsi" w:hAnsiTheme="majorHAnsi" w:cstheme="majorHAnsi"/>
        </w:rPr>
      </w:pPr>
      <w:r>
        <w:rPr>
          <w:rFonts w:asciiTheme="majorHAnsi" w:hAnsiTheme="majorHAnsi" w:cstheme="majorHAnsi"/>
        </w:rPr>
        <w:t>Skorzystanie z Usługi możliwe jest w panelu klienta</w:t>
      </w:r>
      <w:r w:rsidR="00292DF2">
        <w:rPr>
          <w:rFonts w:asciiTheme="majorHAnsi" w:hAnsiTheme="majorHAnsi" w:cstheme="majorHAnsi"/>
        </w:rPr>
        <w:t>,</w:t>
      </w:r>
      <w:r>
        <w:rPr>
          <w:rFonts w:asciiTheme="majorHAnsi" w:hAnsiTheme="majorHAnsi" w:cstheme="majorHAnsi"/>
        </w:rPr>
        <w:t xml:space="preserve"> </w:t>
      </w:r>
      <w:r w:rsidR="00292DF2" w:rsidRPr="00264318">
        <w:rPr>
          <w:rFonts w:asciiTheme="majorHAnsi" w:eastAsia="Times New Roman" w:hAnsiTheme="majorHAnsi" w:cstheme="majorHAnsi"/>
          <w:spacing w:val="-2"/>
          <w:kern w:val="0"/>
          <w:lang w:eastAsia="pl-PL"/>
          <w14:ligatures w14:val="none"/>
        </w:rPr>
        <w:t>w zakładce CARGO PREMIUM</w:t>
      </w:r>
      <w:r w:rsidR="00292DF2">
        <w:rPr>
          <w:rFonts w:asciiTheme="majorHAnsi" w:eastAsia="Times New Roman" w:hAnsiTheme="majorHAnsi" w:cstheme="majorHAnsi"/>
          <w:spacing w:val="-2"/>
          <w:kern w:val="0"/>
          <w:lang w:eastAsia="pl-PL"/>
          <w14:ligatures w14:val="none"/>
        </w:rPr>
        <w:t>,</w:t>
      </w:r>
      <w:r w:rsidR="00292DF2" w:rsidRPr="00264318">
        <w:rPr>
          <w:rFonts w:asciiTheme="majorHAnsi" w:eastAsia="Times New Roman" w:hAnsiTheme="majorHAnsi" w:cstheme="majorHAnsi"/>
          <w:spacing w:val="-2"/>
          <w:kern w:val="0"/>
          <w:lang w:eastAsia="pl-PL"/>
          <w14:ligatures w14:val="none"/>
        </w:rPr>
        <w:t xml:space="preserve"> </w:t>
      </w:r>
      <w:r>
        <w:rPr>
          <w:rFonts w:asciiTheme="majorHAnsi" w:hAnsiTheme="majorHAnsi" w:cstheme="majorHAnsi"/>
        </w:rPr>
        <w:t xml:space="preserve">poprzez wybór odpowiedniej opcji, zaakceptowanie regulaminu oraz wymaganych zgód. Wysokość opłaty jest zależna od podanej wartości przesyłki i jest przekazana Zleceniodawcy po wypełnieniu formularza koniecznego do skorzystania z Usługi. </w:t>
      </w:r>
    </w:p>
    <w:p w14:paraId="5ADF1B0D" w14:textId="157EEC88" w:rsidR="00292DF2" w:rsidRPr="00292DF2" w:rsidRDefault="00292DF2" w:rsidP="00292DF2">
      <w:pPr>
        <w:pStyle w:val="Akapitzlist"/>
        <w:numPr>
          <w:ilvl w:val="0"/>
          <w:numId w:val="8"/>
        </w:numPr>
        <w:spacing w:after="100" w:afterAutospacing="1" w:line="276" w:lineRule="auto"/>
        <w:jc w:val="both"/>
        <w:rPr>
          <w:rFonts w:asciiTheme="majorHAnsi" w:eastAsia="Times New Roman" w:hAnsiTheme="majorHAnsi" w:cstheme="majorHAnsi"/>
          <w:spacing w:val="-2"/>
          <w:kern w:val="0"/>
          <w:lang w:eastAsia="pl-PL"/>
          <w14:ligatures w14:val="none"/>
        </w:rPr>
      </w:pPr>
      <w:r w:rsidRPr="00264318">
        <w:rPr>
          <w:rFonts w:asciiTheme="majorHAnsi" w:eastAsia="Times New Roman" w:hAnsiTheme="majorHAnsi" w:cstheme="majorHAnsi"/>
          <w:spacing w:val="-2"/>
          <w:kern w:val="0"/>
          <w:lang w:eastAsia="pl-PL"/>
          <w14:ligatures w14:val="none"/>
        </w:rPr>
        <w:t xml:space="preserve">Koszt usługi doliczany jest do faktury z tytułu zawarcia umowy pośrednictwa w przewozie. </w:t>
      </w:r>
    </w:p>
    <w:p w14:paraId="370A86A0" w14:textId="0B6C78F3" w:rsidR="00B73CF2" w:rsidRPr="00292DF2" w:rsidRDefault="00430B30" w:rsidP="00292DF2">
      <w:pPr>
        <w:numPr>
          <w:ilvl w:val="0"/>
          <w:numId w:val="8"/>
        </w:numPr>
        <w:spacing w:after="0" w:line="276" w:lineRule="auto"/>
        <w:jc w:val="both"/>
        <w:rPr>
          <w:rFonts w:asciiTheme="majorHAnsi" w:eastAsia="Times New Roman" w:hAnsiTheme="majorHAnsi" w:cstheme="majorHAnsi"/>
          <w:spacing w:val="-2"/>
          <w:kern w:val="0"/>
          <w:lang w:eastAsia="pl-PL"/>
          <w14:ligatures w14:val="none"/>
        </w:rPr>
      </w:pPr>
      <w:r>
        <w:rPr>
          <w:rFonts w:asciiTheme="majorHAnsi" w:hAnsiTheme="majorHAnsi" w:cstheme="majorHAnsi"/>
        </w:rPr>
        <w:t xml:space="preserve">W przypadku przesyłek o wartości </w:t>
      </w:r>
      <w:r w:rsidR="00CF5112" w:rsidRPr="00430B30">
        <w:rPr>
          <w:rFonts w:asciiTheme="majorHAnsi" w:eastAsia="Times New Roman" w:hAnsiTheme="majorHAnsi" w:cstheme="majorHAnsi"/>
          <w:spacing w:val="-2"/>
          <w:kern w:val="0"/>
          <w:lang w:eastAsia="pl-PL"/>
          <w14:ligatures w14:val="none"/>
        </w:rPr>
        <w:t>deklarowanej do 3.000 złotych niezależnie od wybranego przewoźnik</w:t>
      </w:r>
      <w:r w:rsidR="00292DF2">
        <w:rPr>
          <w:rFonts w:asciiTheme="majorHAnsi" w:eastAsia="Times New Roman" w:hAnsiTheme="majorHAnsi" w:cstheme="majorHAnsi"/>
          <w:spacing w:val="-2"/>
          <w:kern w:val="0"/>
          <w:lang w:eastAsia="pl-PL"/>
          <w14:ligatures w14:val="none"/>
        </w:rPr>
        <w:t xml:space="preserve">a </w:t>
      </w:r>
      <w:r w:rsidR="00CF7399">
        <w:rPr>
          <w:rFonts w:asciiTheme="majorHAnsi" w:eastAsia="Times New Roman" w:hAnsiTheme="majorHAnsi" w:cstheme="majorHAnsi"/>
          <w:spacing w:val="-2"/>
          <w:kern w:val="0"/>
          <w:lang w:eastAsia="pl-PL"/>
          <w14:ligatures w14:val="none"/>
        </w:rPr>
        <w:t>Globkurier</w:t>
      </w:r>
      <w:r w:rsidR="00292DF2">
        <w:rPr>
          <w:rFonts w:asciiTheme="majorHAnsi" w:eastAsia="Times New Roman" w:hAnsiTheme="majorHAnsi" w:cstheme="majorHAnsi"/>
          <w:spacing w:val="-2"/>
          <w:kern w:val="0"/>
          <w:lang w:eastAsia="pl-PL"/>
          <w14:ligatures w14:val="none"/>
        </w:rPr>
        <w:t xml:space="preserve"> gwarantuje </w:t>
      </w:r>
      <w:r w:rsidR="008F54A8">
        <w:rPr>
          <w:rFonts w:asciiTheme="majorHAnsi" w:eastAsia="Times New Roman" w:hAnsiTheme="majorHAnsi" w:cstheme="majorHAnsi"/>
          <w:spacing w:val="-2"/>
          <w:kern w:val="0"/>
          <w:lang w:eastAsia="pl-PL"/>
          <w14:ligatures w14:val="none"/>
        </w:rPr>
        <w:t>rozpatrzenie reklamacji</w:t>
      </w:r>
      <w:r w:rsidR="00292DF2">
        <w:rPr>
          <w:rFonts w:asciiTheme="majorHAnsi" w:eastAsia="Times New Roman" w:hAnsiTheme="majorHAnsi" w:cstheme="majorHAnsi"/>
          <w:spacing w:val="-2"/>
          <w:kern w:val="0"/>
          <w:lang w:eastAsia="pl-PL"/>
          <w14:ligatures w14:val="none"/>
        </w:rPr>
        <w:t xml:space="preserve"> w ciągu 5 dni roboczych od dnia </w:t>
      </w:r>
      <w:r w:rsidR="008F54A8">
        <w:rPr>
          <w:rFonts w:asciiTheme="majorHAnsi" w:eastAsia="Times New Roman" w:hAnsiTheme="majorHAnsi" w:cstheme="majorHAnsi"/>
          <w:spacing w:val="-2"/>
          <w:kern w:val="0"/>
          <w:lang w:eastAsia="pl-PL"/>
          <w14:ligatures w14:val="none"/>
        </w:rPr>
        <w:t xml:space="preserve">jej zgłoszenia, jeśli </w:t>
      </w:r>
      <w:r w:rsidR="00CF7399">
        <w:rPr>
          <w:rFonts w:asciiTheme="majorHAnsi" w:eastAsia="Times New Roman" w:hAnsiTheme="majorHAnsi" w:cstheme="majorHAnsi"/>
          <w:spacing w:val="-2"/>
          <w:kern w:val="0"/>
          <w:lang w:eastAsia="pl-PL"/>
          <w14:ligatures w14:val="none"/>
        </w:rPr>
        <w:t>Zleceniodawc</w:t>
      </w:r>
      <w:r w:rsidR="008F54A8">
        <w:rPr>
          <w:rFonts w:asciiTheme="majorHAnsi" w:eastAsia="Times New Roman" w:hAnsiTheme="majorHAnsi" w:cstheme="majorHAnsi"/>
          <w:spacing w:val="-2"/>
          <w:kern w:val="0"/>
          <w:lang w:eastAsia="pl-PL"/>
          <w14:ligatures w14:val="none"/>
        </w:rPr>
        <w:t>a</w:t>
      </w:r>
      <w:r w:rsidR="00CF7399">
        <w:rPr>
          <w:rFonts w:asciiTheme="majorHAnsi" w:eastAsia="Times New Roman" w:hAnsiTheme="majorHAnsi" w:cstheme="majorHAnsi"/>
          <w:spacing w:val="-2"/>
          <w:kern w:val="0"/>
          <w:lang w:eastAsia="pl-PL"/>
          <w14:ligatures w14:val="none"/>
        </w:rPr>
        <w:t xml:space="preserve"> </w:t>
      </w:r>
      <w:r w:rsidR="008F54A8">
        <w:rPr>
          <w:rFonts w:asciiTheme="majorHAnsi" w:eastAsia="Times New Roman" w:hAnsiTheme="majorHAnsi" w:cstheme="majorHAnsi"/>
          <w:spacing w:val="-2"/>
          <w:kern w:val="0"/>
          <w:lang w:eastAsia="pl-PL"/>
          <w14:ligatures w14:val="none"/>
        </w:rPr>
        <w:t xml:space="preserve">przekaże </w:t>
      </w:r>
      <w:r w:rsidR="00CF7399">
        <w:rPr>
          <w:rFonts w:asciiTheme="majorHAnsi" w:eastAsia="Times New Roman" w:hAnsiTheme="majorHAnsi" w:cstheme="majorHAnsi"/>
          <w:spacing w:val="-2"/>
          <w:kern w:val="0"/>
          <w:lang w:eastAsia="pl-PL"/>
          <w14:ligatures w14:val="none"/>
        </w:rPr>
        <w:t>dokumentacj</w:t>
      </w:r>
      <w:r w:rsidR="008F54A8">
        <w:rPr>
          <w:rFonts w:asciiTheme="majorHAnsi" w:eastAsia="Times New Roman" w:hAnsiTheme="majorHAnsi" w:cstheme="majorHAnsi"/>
          <w:spacing w:val="-2"/>
          <w:kern w:val="0"/>
          <w:lang w:eastAsia="pl-PL"/>
          <w14:ligatures w14:val="none"/>
        </w:rPr>
        <w:t>ę</w:t>
      </w:r>
      <w:r w:rsidR="00CF7399">
        <w:rPr>
          <w:rFonts w:asciiTheme="majorHAnsi" w:eastAsia="Times New Roman" w:hAnsiTheme="majorHAnsi" w:cstheme="majorHAnsi"/>
          <w:spacing w:val="-2"/>
          <w:kern w:val="0"/>
          <w:lang w:eastAsia="pl-PL"/>
          <w14:ligatures w14:val="none"/>
        </w:rPr>
        <w:t xml:space="preserve"> wskazan</w:t>
      </w:r>
      <w:r w:rsidR="008F54A8">
        <w:rPr>
          <w:rFonts w:asciiTheme="majorHAnsi" w:eastAsia="Times New Roman" w:hAnsiTheme="majorHAnsi" w:cstheme="majorHAnsi"/>
          <w:spacing w:val="-2"/>
          <w:kern w:val="0"/>
          <w:lang w:eastAsia="pl-PL"/>
          <w14:ligatures w14:val="none"/>
        </w:rPr>
        <w:t xml:space="preserve">ą </w:t>
      </w:r>
      <w:r w:rsidR="00CF7399">
        <w:rPr>
          <w:rFonts w:asciiTheme="majorHAnsi" w:eastAsia="Times New Roman" w:hAnsiTheme="majorHAnsi" w:cstheme="majorHAnsi"/>
          <w:spacing w:val="-2"/>
          <w:kern w:val="0"/>
          <w:lang w:eastAsia="pl-PL"/>
          <w14:ligatures w14:val="none"/>
        </w:rPr>
        <w:t>w ust 6 poniżej</w:t>
      </w:r>
      <w:r w:rsidR="00292DF2">
        <w:rPr>
          <w:rFonts w:asciiTheme="majorHAnsi" w:eastAsia="Times New Roman" w:hAnsiTheme="majorHAnsi" w:cstheme="majorHAnsi"/>
          <w:spacing w:val="-2"/>
          <w:kern w:val="0"/>
          <w:lang w:eastAsia="pl-PL"/>
          <w14:ligatures w14:val="none"/>
        </w:rPr>
        <w:t>.</w:t>
      </w:r>
      <w:r w:rsidR="008F54A8">
        <w:rPr>
          <w:rFonts w:asciiTheme="majorHAnsi" w:eastAsia="Times New Roman" w:hAnsiTheme="majorHAnsi" w:cstheme="majorHAnsi"/>
          <w:spacing w:val="-2"/>
          <w:kern w:val="0"/>
          <w:lang w:eastAsia="pl-PL"/>
          <w14:ligatures w14:val="none"/>
        </w:rPr>
        <w:t xml:space="preserve"> W przypadku konieczności jej uzupełnienia reklamacja zostanie rozpatrzona niezwłocznie uzupełnieniu dokumentacji. </w:t>
      </w:r>
      <w:r w:rsidR="00292DF2">
        <w:rPr>
          <w:rFonts w:asciiTheme="majorHAnsi" w:eastAsia="Times New Roman" w:hAnsiTheme="majorHAnsi" w:cstheme="majorHAnsi"/>
          <w:spacing w:val="-2"/>
          <w:kern w:val="0"/>
          <w:lang w:eastAsia="pl-PL"/>
          <w14:ligatures w14:val="none"/>
        </w:rPr>
        <w:t>W</w:t>
      </w:r>
      <w:r w:rsidR="00E31D53" w:rsidRPr="00292DF2">
        <w:rPr>
          <w:rFonts w:asciiTheme="majorHAnsi" w:eastAsia="Times New Roman" w:hAnsiTheme="majorHAnsi" w:cstheme="majorHAnsi"/>
          <w:spacing w:val="-2"/>
          <w:kern w:val="0"/>
          <w:lang w:eastAsia="pl-PL"/>
          <w14:ligatures w14:val="none"/>
        </w:rPr>
        <w:t xml:space="preserve">ypłata </w:t>
      </w:r>
      <w:r w:rsidR="00E31D53" w:rsidRPr="00292DF2">
        <w:rPr>
          <w:rFonts w:asciiTheme="majorHAnsi" w:eastAsia="Times New Roman" w:hAnsiTheme="majorHAnsi" w:cstheme="majorHAnsi"/>
          <w:kern w:val="0"/>
          <w:lang w:eastAsia="pl-PL"/>
          <w14:ligatures w14:val="none"/>
        </w:rPr>
        <w:t>odszkodowania następuje w kwocie netto</w:t>
      </w:r>
      <w:r w:rsidR="00292DF2">
        <w:rPr>
          <w:rFonts w:asciiTheme="majorHAnsi" w:eastAsia="Times New Roman" w:hAnsiTheme="majorHAnsi" w:cstheme="majorHAnsi"/>
          <w:kern w:val="0"/>
          <w:lang w:eastAsia="pl-PL"/>
          <w14:ligatures w14:val="none"/>
        </w:rPr>
        <w:t xml:space="preserve">. </w:t>
      </w:r>
    </w:p>
    <w:p w14:paraId="62545A7A" w14:textId="03B56B2C" w:rsidR="00264318" w:rsidRPr="00264318" w:rsidRDefault="00264318" w:rsidP="00097268">
      <w:pPr>
        <w:pStyle w:val="Akapitzlist"/>
        <w:numPr>
          <w:ilvl w:val="0"/>
          <w:numId w:val="8"/>
        </w:numPr>
        <w:spacing w:after="100" w:afterAutospacing="1" w:line="276" w:lineRule="auto"/>
        <w:jc w:val="both"/>
        <w:rPr>
          <w:rFonts w:asciiTheme="majorHAnsi" w:eastAsia="Times New Roman" w:hAnsiTheme="majorHAnsi" w:cstheme="majorHAnsi"/>
          <w:kern w:val="0"/>
          <w:lang w:eastAsia="pl-PL"/>
          <w14:ligatures w14:val="none"/>
        </w:rPr>
      </w:pPr>
      <w:r w:rsidRPr="00264318">
        <w:rPr>
          <w:rFonts w:asciiTheme="majorHAnsi" w:eastAsia="Times New Roman" w:hAnsiTheme="majorHAnsi" w:cstheme="majorHAnsi"/>
          <w:kern w:val="0"/>
          <w:lang w:eastAsia="pl-PL"/>
          <w14:ligatures w14:val="none"/>
        </w:rPr>
        <w:t>Zleceniodawca zobowiązany jest</w:t>
      </w:r>
      <w:r w:rsidRPr="00264318">
        <w:rPr>
          <w:rFonts w:asciiTheme="majorHAnsi" w:eastAsia="Times New Roman" w:hAnsiTheme="majorHAnsi" w:cstheme="majorHAnsi"/>
          <w:lang w:eastAsia="pl-PL"/>
        </w:rPr>
        <w:t xml:space="preserve"> do przedłożenia </w:t>
      </w:r>
      <w:r>
        <w:rPr>
          <w:rFonts w:asciiTheme="majorHAnsi" w:eastAsia="Times New Roman" w:hAnsiTheme="majorHAnsi" w:cstheme="majorHAnsi"/>
          <w:lang w:eastAsia="pl-PL"/>
        </w:rPr>
        <w:t xml:space="preserve">Globkurier </w:t>
      </w:r>
      <w:r w:rsidRPr="00264318">
        <w:rPr>
          <w:rFonts w:asciiTheme="majorHAnsi" w:eastAsia="Times New Roman" w:hAnsiTheme="majorHAnsi" w:cstheme="majorHAnsi"/>
          <w:lang w:eastAsia="pl-PL"/>
        </w:rPr>
        <w:t>następujących dokumentów:</w:t>
      </w:r>
    </w:p>
    <w:p w14:paraId="18007877" w14:textId="77535CC3"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rPr>
      </w:pPr>
      <w:r w:rsidRPr="00264318">
        <w:rPr>
          <w:rFonts w:asciiTheme="majorHAnsi" w:eastAsia="Times New Roman" w:hAnsiTheme="majorHAnsi" w:cstheme="majorHAnsi"/>
        </w:rPr>
        <w:t>reklamacja złożona do Globkurier wraz z kwotą roszczenia, opisem rodzaju szkody, wyliczeniem rozmiaru szkody i numerem rachunku bankowego niezbędnym w przypadku decyzji o wypłacie odszkodowania;</w:t>
      </w:r>
    </w:p>
    <w:p w14:paraId="63E7658F" w14:textId="77777777"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rPr>
      </w:pPr>
      <w:r w:rsidRPr="00264318">
        <w:rPr>
          <w:rFonts w:asciiTheme="majorHAnsi" w:eastAsia="Times New Roman" w:hAnsiTheme="majorHAnsi" w:cstheme="majorHAnsi"/>
        </w:rPr>
        <w:t>faktura bądź inny dokument potwierdzający wartość przesyłki i rozmiar szkody;</w:t>
      </w:r>
    </w:p>
    <w:p w14:paraId="3D41C210" w14:textId="77777777"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rPr>
      </w:pPr>
      <w:r w:rsidRPr="00264318">
        <w:rPr>
          <w:rFonts w:asciiTheme="majorHAnsi" w:eastAsia="Times New Roman" w:hAnsiTheme="majorHAnsi" w:cstheme="majorHAnsi"/>
        </w:rPr>
        <w:t xml:space="preserve">dokument potwierdzający przyjęcie zlecenia przez Globkurier z deklaracją ubezpieczenia cargo; </w:t>
      </w:r>
    </w:p>
    <w:p w14:paraId="475EAF14" w14:textId="77777777"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rPr>
      </w:pPr>
      <w:r w:rsidRPr="00264318">
        <w:rPr>
          <w:rFonts w:asciiTheme="majorHAnsi" w:eastAsia="Times New Roman" w:hAnsiTheme="majorHAnsi" w:cstheme="majorHAnsi"/>
        </w:rPr>
        <w:t xml:space="preserve">list przewozowy (jeżeli został wystawiony) lub </w:t>
      </w:r>
      <w:proofErr w:type="spellStart"/>
      <w:r w:rsidRPr="00264318">
        <w:rPr>
          <w:rFonts w:asciiTheme="majorHAnsi" w:eastAsia="Times New Roman" w:hAnsiTheme="majorHAnsi" w:cstheme="majorHAnsi"/>
        </w:rPr>
        <w:t>tracking</w:t>
      </w:r>
      <w:proofErr w:type="spellEnd"/>
      <w:r w:rsidRPr="00264318">
        <w:rPr>
          <w:rFonts w:asciiTheme="majorHAnsi" w:eastAsia="Times New Roman" w:hAnsiTheme="majorHAnsi" w:cstheme="majorHAnsi"/>
        </w:rPr>
        <w:t xml:space="preserve"> przesyłki z systemu Globkurier;</w:t>
      </w:r>
    </w:p>
    <w:p w14:paraId="0770F925" w14:textId="77777777"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rPr>
      </w:pPr>
      <w:r w:rsidRPr="00264318">
        <w:rPr>
          <w:rFonts w:asciiTheme="majorHAnsi" w:eastAsia="Times New Roman" w:hAnsiTheme="majorHAnsi" w:cstheme="majorHAnsi"/>
        </w:rPr>
        <w:t>protokół szkody (jeżeli został sporządzony) – dopuszcza się także protokoły elektroniczne;</w:t>
      </w:r>
    </w:p>
    <w:p w14:paraId="6E05F57C" w14:textId="1433C1D1" w:rsidR="00264318" w:rsidRPr="00264318" w:rsidRDefault="00264318" w:rsidP="00097268">
      <w:pPr>
        <w:pStyle w:val="Akapitzlist"/>
        <w:numPr>
          <w:ilvl w:val="0"/>
          <w:numId w:val="10"/>
        </w:numPr>
        <w:spacing w:after="100" w:afterAutospacing="1" w:line="276" w:lineRule="auto"/>
        <w:ind w:left="709" w:hanging="283"/>
        <w:jc w:val="both"/>
        <w:rPr>
          <w:rFonts w:asciiTheme="majorHAnsi" w:eastAsia="Times New Roman" w:hAnsiTheme="majorHAnsi" w:cstheme="majorHAnsi"/>
          <w:kern w:val="0"/>
          <w:lang w:eastAsia="pl-PL"/>
          <w14:ligatures w14:val="none"/>
        </w:rPr>
      </w:pPr>
      <w:r w:rsidRPr="00264318">
        <w:rPr>
          <w:rFonts w:asciiTheme="majorHAnsi" w:eastAsia="Times New Roman" w:hAnsiTheme="majorHAnsi" w:cstheme="majorHAnsi"/>
        </w:rPr>
        <w:t xml:space="preserve">zdjęcia obrazujące zakres szkody i stan przesyłki w chwili odbioru. </w:t>
      </w:r>
    </w:p>
    <w:p w14:paraId="638DF6AA" w14:textId="34D9E980" w:rsidR="00E31D53" w:rsidRPr="00F76FB3" w:rsidRDefault="00292DF2" w:rsidP="00097268">
      <w:pPr>
        <w:pStyle w:val="Akapitzlist"/>
        <w:numPr>
          <w:ilvl w:val="0"/>
          <w:numId w:val="8"/>
        </w:numPr>
        <w:spacing w:after="100" w:afterAutospacing="1" w:line="276" w:lineRule="auto"/>
        <w:jc w:val="both"/>
        <w:rPr>
          <w:rFonts w:asciiTheme="majorHAnsi" w:eastAsia="Times New Roman" w:hAnsiTheme="majorHAnsi" w:cstheme="majorHAnsi"/>
          <w:kern w:val="0"/>
          <w:lang w:eastAsia="pl-PL"/>
          <w14:ligatures w14:val="none"/>
        </w:rPr>
      </w:pPr>
      <w:r w:rsidRPr="00F76FB3">
        <w:rPr>
          <w:rFonts w:asciiTheme="majorHAnsi" w:eastAsia="Times New Roman" w:hAnsiTheme="majorHAnsi" w:cstheme="majorHAnsi"/>
          <w:spacing w:val="-2"/>
          <w:kern w:val="0"/>
          <w:lang w:eastAsia="pl-PL"/>
          <w14:ligatures w14:val="none"/>
        </w:rPr>
        <w:t>W</w:t>
      </w:r>
      <w:r w:rsidR="00E31D53" w:rsidRPr="00F76FB3">
        <w:rPr>
          <w:rFonts w:asciiTheme="majorHAnsi" w:eastAsia="Times New Roman" w:hAnsiTheme="majorHAnsi" w:cstheme="majorHAnsi"/>
          <w:spacing w:val="-2"/>
          <w:kern w:val="0"/>
          <w:lang w:eastAsia="pl-PL"/>
          <w14:ligatures w14:val="none"/>
        </w:rPr>
        <w:t xml:space="preserve">ypłata odszkodowania następuje wyłącznie w razie, gdy </w:t>
      </w:r>
      <w:r w:rsidRPr="00F76FB3">
        <w:rPr>
          <w:rFonts w:asciiTheme="majorHAnsi" w:eastAsia="Times New Roman" w:hAnsiTheme="majorHAnsi" w:cstheme="majorHAnsi"/>
          <w:spacing w:val="-2"/>
          <w:kern w:val="0"/>
          <w:lang w:eastAsia="pl-PL"/>
          <w14:ligatures w14:val="none"/>
        </w:rPr>
        <w:t xml:space="preserve">poniesiona </w:t>
      </w:r>
      <w:r w:rsidR="00E31D53" w:rsidRPr="00F76FB3">
        <w:rPr>
          <w:rFonts w:asciiTheme="majorHAnsi" w:eastAsia="Times New Roman" w:hAnsiTheme="majorHAnsi" w:cstheme="majorHAnsi"/>
          <w:spacing w:val="-2"/>
          <w:kern w:val="0"/>
          <w:lang w:eastAsia="pl-PL"/>
          <w14:ligatures w14:val="none"/>
        </w:rPr>
        <w:t>szkoda ma wartość minimum 30</w:t>
      </w:r>
      <w:r w:rsidR="004F6F00" w:rsidRPr="00F76FB3">
        <w:rPr>
          <w:rFonts w:asciiTheme="majorHAnsi" w:eastAsia="Times New Roman" w:hAnsiTheme="majorHAnsi" w:cstheme="majorHAnsi"/>
          <w:spacing w:val="-2"/>
          <w:kern w:val="0"/>
          <w:lang w:eastAsia="pl-PL"/>
          <w14:ligatures w14:val="none"/>
        </w:rPr>
        <w:t>1</w:t>
      </w:r>
      <w:r w:rsidR="00E31D53" w:rsidRPr="00F76FB3">
        <w:rPr>
          <w:rFonts w:asciiTheme="majorHAnsi" w:eastAsia="Times New Roman" w:hAnsiTheme="majorHAnsi" w:cstheme="majorHAnsi"/>
          <w:spacing w:val="-2"/>
          <w:kern w:val="0"/>
          <w:lang w:eastAsia="pl-PL"/>
          <w14:ligatures w14:val="none"/>
        </w:rPr>
        <w:t xml:space="preserve"> złotych</w:t>
      </w:r>
      <w:r w:rsidRPr="00F76FB3">
        <w:rPr>
          <w:rFonts w:asciiTheme="majorHAnsi" w:eastAsia="Times New Roman" w:hAnsiTheme="majorHAnsi" w:cstheme="majorHAnsi"/>
          <w:spacing w:val="-2"/>
          <w:kern w:val="0"/>
          <w:lang w:eastAsia="pl-PL"/>
          <w14:ligatures w14:val="none"/>
        </w:rPr>
        <w:t>. W przypadku</w:t>
      </w:r>
      <w:r w:rsidR="00264318" w:rsidRPr="00F76FB3">
        <w:rPr>
          <w:rFonts w:asciiTheme="majorHAnsi" w:eastAsia="Times New Roman" w:hAnsiTheme="majorHAnsi" w:cstheme="majorHAnsi"/>
          <w:spacing w:val="-2"/>
          <w:kern w:val="0"/>
          <w:lang w:eastAsia="pl-PL"/>
          <w14:ligatures w14:val="none"/>
        </w:rPr>
        <w:t>,</w:t>
      </w:r>
      <w:r w:rsidR="004F6F00" w:rsidRPr="00F76FB3">
        <w:rPr>
          <w:rFonts w:asciiTheme="majorHAnsi" w:eastAsia="Times New Roman" w:hAnsiTheme="majorHAnsi" w:cstheme="majorHAnsi"/>
          <w:spacing w:val="-2"/>
          <w:kern w:val="0"/>
          <w:lang w:eastAsia="pl-PL"/>
          <w14:ligatures w14:val="none"/>
        </w:rPr>
        <w:t xml:space="preserve"> gdy jest równa lub niższa </w:t>
      </w:r>
      <w:r w:rsidRPr="00F76FB3">
        <w:rPr>
          <w:rFonts w:asciiTheme="majorHAnsi" w:eastAsia="Times New Roman" w:hAnsiTheme="majorHAnsi" w:cstheme="majorHAnsi"/>
          <w:spacing w:val="-2"/>
          <w:kern w:val="0"/>
          <w:lang w:eastAsia="pl-PL"/>
          <w14:ligatures w14:val="none"/>
        </w:rPr>
        <w:t xml:space="preserve">kwocie 300 złotych </w:t>
      </w:r>
      <w:r w:rsidR="004F6F00" w:rsidRPr="00F76FB3">
        <w:rPr>
          <w:rFonts w:asciiTheme="majorHAnsi" w:eastAsia="Times New Roman" w:hAnsiTheme="majorHAnsi" w:cstheme="majorHAnsi"/>
          <w:spacing w:val="-2"/>
          <w:kern w:val="0"/>
          <w:lang w:eastAsia="pl-PL"/>
          <w14:ligatures w14:val="none"/>
        </w:rPr>
        <w:t>odszkodowanie nie przysługuje</w:t>
      </w:r>
      <w:r w:rsidR="00264318" w:rsidRPr="00F76FB3">
        <w:rPr>
          <w:rFonts w:asciiTheme="majorHAnsi" w:eastAsia="Times New Roman" w:hAnsiTheme="majorHAnsi" w:cstheme="majorHAnsi"/>
          <w:spacing w:val="-2"/>
          <w:kern w:val="0"/>
          <w:lang w:eastAsia="pl-PL"/>
          <w14:ligatures w14:val="none"/>
        </w:rPr>
        <w:t>, a to z uwagi na postanowienia umowy ubezpieczenia</w:t>
      </w:r>
      <w:r w:rsidRPr="00F76FB3">
        <w:rPr>
          <w:rFonts w:asciiTheme="majorHAnsi" w:eastAsia="Times New Roman" w:hAnsiTheme="majorHAnsi" w:cstheme="majorHAnsi"/>
          <w:spacing w:val="-2"/>
          <w:kern w:val="0"/>
          <w:lang w:eastAsia="pl-PL"/>
          <w14:ligatures w14:val="none"/>
        </w:rPr>
        <w:t xml:space="preserve"> i istniejącą franszyzę integralną w wysokości 300 złotych</w:t>
      </w:r>
      <w:r w:rsidR="00E31D53" w:rsidRPr="00F76FB3">
        <w:rPr>
          <w:rFonts w:asciiTheme="majorHAnsi" w:eastAsia="Times New Roman" w:hAnsiTheme="majorHAnsi" w:cstheme="majorHAnsi"/>
          <w:spacing w:val="-2"/>
          <w:kern w:val="0"/>
          <w:lang w:eastAsia="pl-PL"/>
          <w14:ligatures w14:val="none"/>
        </w:rPr>
        <w:t>.</w:t>
      </w:r>
      <w:r w:rsidR="004F6F00" w:rsidRPr="00F76FB3">
        <w:rPr>
          <w:rFonts w:asciiTheme="majorHAnsi" w:eastAsia="Times New Roman" w:hAnsiTheme="majorHAnsi" w:cstheme="majorHAnsi"/>
          <w:spacing w:val="-2"/>
          <w:kern w:val="0"/>
          <w:lang w:eastAsia="pl-PL"/>
          <w14:ligatures w14:val="none"/>
        </w:rPr>
        <w:t xml:space="preserve"> W takim przypadku, szkoda </w:t>
      </w:r>
      <w:r w:rsidRPr="00F76FB3">
        <w:rPr>
          <w:rFonts w:asciiTheme="majorHAnsi" w:eastAsia="Times New Roman" w:hAnsiTheme="majorHAnsi" w:cstheme="majorHAnsi"/>
          <w:spacing w:val="-2"/>
          <w:kern w:val="0"/>
          <w:lang w:eastAsia="pl-PL"/>
          <w14:ligatures w14:val="none"/>
        </w:rPr>
        <w:t xml:space="preserve">w celu jej likwidacji, </w:t>
      </w:r>
      <w:r w:rsidR="004F6F00" w:rsidRPr="00F76FB3">
        <w:rPr>
          <w:rFonts w:asciiTheme="majorHAnsi" w:eastAsia="Times New Roman" w:hAnsiTheme="majorHAnsi" w:cstheme="majorHAnsi"/>
          <w:spacing w:val="-2"/>
          <w:kern w:val="0"/>
          <w:lang w:eastAsia="pl-PL"/>
          <w14:ligatures w14:val="none"/>
        </w:rPr>
        <w:t xml:space="preserve">zostanie skierowana </w:t>
      </w:r>
      <w:r w:rsidRPr="00F76FB3">
        <w:rPr>
          <w:rFonts w:asciiTheme="majorHAnsi" w:eastAsia="Times New Roman" w:hAnsiTheme="majorHAnsi" w:cstheme="majorHAnsi"/>
          <w:spacing w:val="-2"/>
          <w:kern w:val="0"/>
          <w:lang w:eastAsia="pl-PL"/>
          <w14:ligatures w14:val="none"/>
        </w:rPr>
        <w:t xml:space="preserve">przez Globkurier jako spedytora </w:t>
      </w:r>
      <w:r w:rsidR="004F6F00" w:rsidRPr="00F76FB3">
        <w:rPr>
          <w:rFonts w:asciiTheme="majorHAnsi" w:eastAsia="Times New Roman" w:hAnsiTheme="majorHAnsi" w:cstheme="majorHAnsi"/>
          <w:spacing w:val="-2"/>
          <w:kern w:val="0"/>
          <w:lang w:eastAsia="pl-PL"/>
          <w14:ligatures w14:val="none"/>
        </w:rPr>
        <w:t xml:space="preserve">do przewoźnika w celu jej rozpatrzenia z </w:t>
      </w:r>
      <w:r w:rsidRPr="00F76FB3">
        <w:rPr>
          <w:rFonts w:asciiTheme="majorHAnsi" w:eastAsia="Times New Roman" w:hAnsiTheme="majorHAnsi" w:cstheme="majorHAnsi"/>
          <w:spacing w:val="-2"/>
          <w:kern w:val="0"/>
          <w:lang w:eastAsia="pl-PL"/>
          <w14:ligatures w14:val="none"/>
        </w:rPr>
        <w:t xml:space="preserve">tytułu </w:t>
      </w:r>
      <w:r w:rsidR="004F6F00" w:rsidRPr="00F76FB3">
        <w:rPr>
          <w:rFonts w:asciiTheme="majorHAnsi" w:eastAsia="Times New Roman" w:hAnsiTheme="majorHAnsi" w:cstheme="majorHAnsi"/>
          <w:spacing w:val="-2"/>
          <w:kern w:val="0"/>
          <w:lang w:eastAsia="pl-PL"/>
          <w14:ligatures w14:val="none"/>
        </w:rPr>
        <w:t>ubezpieczenia odpowiedzialności cywilnej</w:t>
      </w:r>
      <w:r w:rsidRPr="00F76FB3">
        <w:rPr>
          <w:rFonts w:asciiTheme="majorHAnsi" w:eastAsia="Times New Roman" w:hAnsiTheme="majorHAnsi" w:cstheme="majorHAnsi"/>
          <w:spacing w:val="-2"/>
          <w:kern w:val="0"/>
          <w:lang w:eastAsia="pl-PL"/>
          <w14:ligatures w14:val="none"/>
        </w:rPr>
        <w:t xml:space="preserve"> przewoźnika</w:t>
      </w:r>
      <w:r w:rsidR="004F6F00" w:rsidRPr="00F76FB3">
        <w:rPr>
          <w:rFonts w:asciiTheme="majorHAnsi" w:eastAsia="Times New Roman" w:hAnsiTheme="majorHAnsi" w:cstheme="majorHAnsi"/>
          <w:spacing w:val="-2"/>
          <w:kern w:val="0"/>
          <w:lang w:eastAsia="pl-PL"/>
          <w14:ligatures w14:val="none"/>
        </w:rPr>
        <w:t xml:space="preserve">. </w:t>
      </w:r>
    </w:p>
    <w:p w14:paraId="736EAA2B" w14:textId="427A2539" w:rsidR="009638EE" w:rsidRDefault="009638EE" w:rsidP="00264318">
      <w:pPr>
        <w:spacing w:after="0" w:line="276" w:lineRule="auto"/>
        <w:jc w:val="center"/>
        <w:rPr>
          <w:rFonts w:asciiTheme="majorHAnsi" w:hAnsiTheme="majorHAnsi" w:cstheme="majorHAnsi"/>
        </w:rPr>
      </w:pPr>
      <w:r w:rsidRPr="00264318">
        <w:rPr>
          <w:rFonts w:asciiTheme="majorHAnsi" w:hAnsiTheme="majorHAnsi" w:cstheme="majorHAnsi"/>
        </w:rPr>
        <w:t>§</w:t>
      </w:r>
      <w:r w:rsidR="00264318">
        <w:rPr>
          <w:rFonts w:asciiTheme="majorHAnsi" w:hAnsiTheme="majorHAnsi" w:cstheme="majorHAnsi"/>
        </w:rPr>
        <w:t>5</w:t>
      </w:r>
      <w:r w:rsidRPr="00264318">
        <w:rPr>
          <w:rFonts w:asciiTheme="majorHAnsi" w:hAnsiTheme="majorHAnsi" w:cstheme="majorHAnsi"/>
        </w:rPr>
        <w:t xml:space="preserve">. </w:t>
      </w:r>
      <w:r w:rsidR="00264318">
        <w:rPr>
          <w:rFonts w:asciiTheme="majorHAnsi" w:hAnsiTheme="majorHAnsi" w:cstheme="majorHAnsi"/>
        </w:rPr>
        <w:t>Ogólne w</w:t>
      </w:r>
      <w:r w:rsidR="00CF5112" w:rsidRPr="00264318">
        <w:rPr>
          <w:rFonts w:asciiTheme="majorHAnsi" w:hAnsiTheme="majorHAnsi" w:cstheme="majorHAnsi"/>
        </w:rPr>
        <w:t xml:space="preserve">yłączenia </w:t>
      </w:r>
      <w:r w:rsidR="00004937">
        <w:rPr>
          <w:rFonts w:asciiTheme="majorHAnsi" w:hAnsiTheme="majorHAnsi" w:cstheme="majorHAnsi"/>
        </w:rPr>
        <w:t xml:space="preserve">z </w:t>
      </w:r>
      <w:r w:rsidR="00CF5112" w:rsidRPr="00264318">
        <w:rPr>
          <w:rFonts w:asciiTheme="majorHAnsi" w:hAnsiTheme="majorHAnsi" w:cstheme="majorHAnsi"/>
        </w:rPr>
        <w:t xml:space="preserve">ubezpieczenia </w:t>
      </w:r>
    </w:p>
    <w:p w14:paraId="0342B6BD" w14:textId="77777777" w:rsidR="00264318" w:rsidRPr="00264318" w:rsidRDefault="00264318" w:rsidP="00264318">
      <w:pPr>
        <w:spacing w:after="0" w:line="276" w:lineRule="auto"/>
        <w:jc w:val="center"/>
        <w:rPr>
          <w:rFonts w:asciiTheme="majorHAnsi" w:hAnsiTheme="majorHAnsi" w:cstheme="majorHAnsi"/>
        </w:rPr>
      </w:pPr>
    </w:p>
    <w:p w14:paraId="4F2ECD45" w14:textId="1E7DC500" w:rsidR="00CF5112" w:rsidRPr="007C0492" w:rsidRDefault="00CF5112" w:rsidP="007C0492">
      <w:pPr>
        <w:pStyle w:val="Akapitzlist"/>
        <w:numPr>
          <w:ilvl w:val="1"/>
          <w:numId w:val="10"/>
        </w:numPr>
        <w:spacing w:after="0" w:line="276" w:lineRule="auto"/>
        <w:ind w:left="426" w:hanging="426"/>
        <w:jc w:val="both"/>
        <w:rPr>
          <w:rFonts w:asciiTheme="majorHAnsi" w:eastAsia="Times New Roman" w:hAnsiTheme="majorHAnsi" w:cstheme="majorHAnsi"/>
          <w:lang w:eastAsia="pl-PL"/>
        </w:rPr>
      </w:pPr>
      <w:r w:rsidRPr="007C0492">
        <w:rPr>
          <w:rFonts w:asciiTheme="majorHAnsi" w:eastAsia="Times New Roman" w:hAnsiTheme="majorHAnsi" w:cstheme="majorHAnsi"/>
          <w:lang w:eastAsia="pl-PL"/>
        </w:rPr>
        <w:t xml:space="preserve">Globkurier informuje, </w:t>
      </w:r>
      <w:r w:rsidR="00264318" w:rsidRPr="007C0492">
        <w:rPr>
          <w:rFonts w:asciiTheme="majorHAnsi" w:eastAsia="Times New Roman" w:hAnsiTheme="majorHAnsi" w:cstheme="majorHAnsi"/>
          <w:lang w:eastAsia="pl-PL"/>
        </w:rPr>
        <w:t>ż</w:t>
      </w:r>
      <w:r w:rsidRPr="007C0492">
        <w:rPr>
          <w:rFonts w:asciiTheme="majorHAnsi" w:eastAsia="Times New Roman" w:hAnsiTheme="majorHAnsi" w:cstheme="majorHAnsi"/>
          <w:lang w:eastAsia="pl-PL"/>
        </w:rPr>
        <w:t xml:space="preserve">e </w:t>
      </w:r>
      <w:r w:rsidR="00264318" w:rsidRPr="007C0492">
        <w:rPr>
          <w:rFonts w:asciiTheme="majorHAnsi" w:eastAsia="Times New Roman" w:hAnsiTheme="majorHAnsi" w:cstheme="majorHAnsi"/>
          <w:lang w:eastAsia="pl-PL"/>
        </w:rPr>
        <w:t>ubezpieczyciel</w:t>
      </w:r>
      <w:r w:rsidRPr="007C0492">
        <w:rPr>
          <w:rFonts w:asciiTheme="majorHAnsi" w:eastAsia="Times New Roman" w:hAnsiTheme="majorHAnsi" w:cstheme="majorHAnsi"/>
          <w:lang w:eastAsia="pl-PL"/>
        </w:rPr>
        <w:t xml:space="preserve"> nie obejmuje ochroną ubezpieczeniową transportu:</w:t>
      </w:r>
    </w:p>
    <w:p w14:paraId="5185B957"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wartości pieniężnych, </w:t>
      </w:r>
    </w:p>
    <w:p w14:paraId="12242051"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akt, dokumentów, </w:t>
      </w:r>
    </w:p>
    <w:p w14:paraId="0EF87183"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wzorów i prototypów, </w:t>
      </w:r>
    </w:p>
    <w:p w14:paraId="6C2756E6"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dzieł sztuki i innych przedmiotów o znacznej wartości kolekcjonerskiej, </w:t>
      </w:r>
    </w:p>
    <w:p w14:paraId="3C3DAB1E"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mienia przeznaczonego do sprzedaży w ramach handlu obwoźnego (</w:t>
      </w:r>
      <w:proofErr w:type="spellStart"/>
      <w:r w:rsidRPr="00264318">
        <w:rPr>
          <w:rFonts w:asciiTheme="majorHAnsi" w:eastAsia="Times New Roman" w:hAnsiTheme="majorHAnsi" w:cstheme="majorHAnsi"/>
          <w:lang w:eastAsia="pl-PL"/>
        </w:rPr>
        <w:t>vansellingu</w:t>
      </w:r>
      <w:proofErr w:type="spellEnd"/>
      <w:r w:rsidRPr="00264318">
        <w:rPr>
          <w:rFonts w:asciiTheme="majorHAnsi" w:eastAsia="Times New Roman" w:hAnsiTheme="majorHAnsi" w:cstheme="majorHAnsi"/>
          <w:lang w:eastAsia="pl-PL"/>
        </w:rPr>
        <w:t xml:space="preserve">), </w:t>
      </w:r>
    </w:p>
    <w:p w14:paraId="24DA7797"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żywych zwierząt i roślin, </w:t>
      </w:r>
    </w:p>
    <w:p w14:paraId="6C2A9F97"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mienia uszkodzonego lub zdekompletowanego; </w:t>
      </w:r>
    </w:p>
    <w:p w14:paraId="3A39457D"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mienia przewożonego w obrębie jednej nieruchomości (między budynkami położonymi na tej samej posesji), </w:t>
      </w:r>
    </w:p>
    <w:p w14:paraId="422B99F6" w14:textId="77777777"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mienie przesiedlenia, </w:t>
      </w:r>
    </w:p>
    <w:p w14:paraId="287B7F0F" w14:textId="59E85E2C" w:rsidR="00CF5112" w:rsidRPr="00264318" w:rsidRDefault="00CF5112" w:rsidP="007C0492">
      <w:pPr>
        <w:numPr>
          <w:ilvl w:val="0"/>
          <w:numId w:val="36"/>
        </w:numPr>
        <w:spacing w:after="0" w:line="276" w:lineRule="auto"/>
        <w:jc w:val="both"/>
        <w:rPr>
          <w:rFonts w:asciiTheme="majorHAnsi" w:eastAsia="Times New Roman" w:hAnsiTheme="majorHAnsi" w:cstheme="majorHAnsi"/>
          <w:lang w:eastAsia="pl-PL"/>
        </w:rPr>
      </w:pPr>
      <w:r w:rsidRPr="00264318">
        <w:rPr>
          <w:rFonts w:asciiTheme="majorHAnsi" w:eastAsia="Times New Roman" w:hAnsiTheme="majorHAnsi" w:cstheme="majorHAnsi"/>
          <w:lang w:eastAsia="pl-PL"/>
        </w:rPr>
        <w:t xml:space="preserve">ładunków niebezpiecznych, sklasyfikowanych w umowie ADR jako klasa I </w:t>
      </w:r>
      <w:proofErr w:type="spellStart"/>
      <w:r w:rsidRPr="00264318">
        <w:rPr>
          <w:rFonts w:asciiTheme="majorHAnsi" w:eastAsia="Times New Roman" w:hAnsiTheme="majorHAnsi" w:cstheme="majorHAnsi"/>
          <w:lang w:eastAsia="pl-PL"/>
        </w:rPr>
        <w:t>i</w:t>
      </w:r>
      <w:proofErr w:type="spellEnd"/>
      <w:r w:rsidRPr="00264318">
        <w:rPr>
          <w:rFonts w:asciiTheme="majorHAnsi" w:eastAsia="Times New Roman" w:hAnsiTheme="majorHAnsi" w:cstheme="majorHAnsi"/>
          <w:lang w:eastAsia="pl-PL"/>
        </w:rPr>
        <w:t xml:space="preserve"> VII.</w:t>
      </w:r>
    </w:p>
    <w:p w14:paraId="0FCAE613" w14:textId="583D052F" w:rsidR="007C0492" w:rsidRDefault="00CF7399" w:rsidP="007C0492">
      <w:pPr>
        <w:pStyle w:val="Akapitzlist"/>
        <w:numPr>
          <w:ilvl w:val="1"/>
          <w:numId w:val="10"/>
        </w:numPr>
        <w:spacing w:after="100" w:afterAutospacing="1" w:line="276" w:lineRule="auto"/>
        <w:ind w:left="426" w:hanging="426"/>
        <w:jc w:val="both"/>
        <w:rPr>
          <w:rFonts w:asciiTheme="majorHAnsi" w:eastAsia="Times New Roman" w:hAnsiTheme="majorHAnsi" w:cstheme="majorHAnsi"/>
          <w:spacing w:val="-2"/>
          <w:kern w:val="0"/>
          <w:lang w:eastAsia="pl-PL"/>
          <w14:ligatures w14:val="none"/>
        </w:rPr>
      </w:pPr>
      <w:r>
        <w:rPr>
          <w:rFonts w:asciiTheme="majorHAnsi" w:eastAsia="Times New Roman" w:hAnsiTheme="majorHAnsi" w:cstheme="majorHAnsi"/>
          <w:spacing w:val="-2"/>
          <w:kern w:val="0"/>
          <w:lang w:eastAsia="pl-PL"/>
          <w14:ligatures w14:val="none"/>
        </w:rPr>
        <w:lastRenderedPageBreak/>
        <w:t xml:space="preserve">Globkurier </w:t>
      </w:r>
      <w:r w:rsidR="007C0492">
        <w:rPr>
          <w:rFonts w:asciiTheme="majorHAnsi" w:eastAsia="Times New Roman" w:hAnsiTheme="majorHAnsi" w:cstheme="majorHAnsi"/>
          <w:spacing w:val="-2"/>
          <w:kern w:val="0"/>
          <w:lang w:eastAsia="pl-PL"/>
          <w14:ligatures w14:val="none"/>
        </w:rPr>
        <w:t xml:space="preserve">zwraca uwagę, iż odszkodowanie może być wyłączone także w razie niewłaściwego opakowania lub przygotowania przesyłki do transportu. Wymogi w tym zakresie określa regulamin wybranego przez Zleceniodawcę przewoźnika. </w:t>
      </w:r>
    </w:p>
    <w:p w14:paraId="3C6DA9EC" w14:textId="7DE9DCDC" w:rsidR="00292DF2" w:rsidRPr="007C0492" w:rsidRDefault="00292DF2" w:rsidP="007C0492">
      <w:pPr>
        <w:pStyle w:val="Akapitzlist"/>
        <w:numPr>
          <w:ilvl w:val="1"/>
          <w:numId w:val="10"/>
        </w:numPr>
        <w:spacing w:after="100" w:afterAutospacing="1" w:line="276" w:lineRule="auto"/>
        <w:ind w:left="426" w:hanging="426"/>
        <w:jc w:val="both"/>
        <w:rPr>
          <w:rFonts w:asciiTheme="majorHAnsi" w:eastAsia="Times New Roman" w:hAnsiTheme="majorHAnsi" w:cstheme="majorHAnsi"/>
          <w:spacing w:val="-2"/>
          <w:kern w:val="0"/>
          <w:lang w:eastAsia="pl-PL"/>
          <w14:ligatures w14:val="none"/>
        </w:rPr>
      </w:pPr>
      <w:r w:rsidRPr="007C0492">
        <w:rPr>
          <w:rFonts w:asciiTheme="majorHAnsi" w:eastAsia="Times New Roman" w:hAnsiTheme="majorHAnsi" w:cstheme="majorHAnsi"/>
          <w:spacing w:val="-2"/>
          <w:kern w:val="0"/>
          <w:lang w:eastAsia="pl-PL"/>
          <w14:ligatures w14:val="none"/>
        </w:rPr>
        <w:t xml:space="preserve">Pozostałe wyłączenia </w:t>
      </w:r>
      <w:r w:rsidR="007C0492" w:rsidRPr="007C0492">
        <w:rPr>
          <w:rFonts w:asciiTheme="majorHAnsi" w:eastAsia="Times New Roman" w:hAnsiTheme="majorHAnsi" w:cstheme="majorHAnsi"/>
          <w:spacing w:val="-2"/>
          <w:kern w:val="0"/>
          <w:lang w:eastAsia="pl-PL"/>
          <w14:ligatures w14:val="none"/>
        </w:rPr>
        <w:t>z zakresu ubezpieczenia wskazane są w Załączniku nr 1 do Regulaminu - Wyciąg z umowy ubezpieczenia - Informacja o warunkach ubezpieczenia</w:t>
      </w:r>
    </w:p>
    <w:p w14:paraId="000E252D" w14:textId="6B5A2FD5" w:rsidR="008653E5" w:rsidRPr="00264318" w:rsidRDefault="009638EE" w:rsidP="007C0492">
      <w:pPr>
        <w:spacing w:after="0" w:line="276" w:lineRule="auto"/>
        <w:jc w:val="center"/>
        <w:rPr>
          <w:rFonts w:asciiTheme="majorHAnsi" w:hAnsiTheme="majorHAnsi" w:cstheme="majorHAnsi"/>
        </w:rPr>
      </w:pPr>
      <w:r w:rsidRPr="00264318">
        <w:rPr>
          <w:rFonts w:asciiTheme="majorHAnsi" w:hAnsiTheme="majorHAnsi" w:cstheme="majorHAnsi"/>
        </w:rPr>
        <w:t>§5. Odpowiedzialność</w:t>
      </w:r>
    </w:p>
    <w:p w14:paraId="13C73D82" w14:textId="080E66D5" w:rsidR="00E31D53" w:rsidRPr="00620317" w:rsidRDefault="00110419" w:rsidP="00097268">
      <w:pPr>
        <w:numPr>
          <w:ilvl w:val="0"/>
          <w:numId w:val="4"/>
        </w:numPr>
        <w:spacing w:before="100" w:beforeAutospacing="1" w:after="100" w:afterAutospacing="1" w:line="276" w:lineRule="auto"/>
        <w:jc w:val="both"/>
        <w:rPr>
          <w:rFonts w:asciiTheme="majorHAnsi" w:eastAsia="Times New Roman" w:hAnsiTheme="majorHAnsi" w:cstheme="majorHAnsi"/>
          <w:kern w:val="0"/>
          <w:lang w:eastAsia="pl-PL"/>
          <w14:ligatures w14:val="none"/>
        </w:rPr>
      </w:pPr>
      <w:r w:rsidRPr="00264318">
        <w:rPr>
          <w:rFonts w:asciiTheme="majorHAnsi" w:hAnsiTheme="majorHAnsi" w:cstheme="majorHAnsi"/>
        </w:rPr>
        <w:t>Globkurier</w:t>
      </w:r>
      <w:r w:rsidR="00B34241" w:rsidRPr="00264318">
        <w:rPr>
          <w:rFonts w:asciiTheme="majorHAnsi" w:hAnsiTheme="majorHAnsi" w:cstheme="majorHAnsi"/>
        </w:rPr>
        <w:t xml:space="preserve"> </w:t>
      </w:r>
      <w:r w:rsidR="00E31D53" w:rsidRPr="00620317">
        <w:rPr>
          <w:rFonts w:asciiTheme="majorHAnsi" w:eastAsia="Times New Roman" w:hAnsiTheme="majorHAnsi" w:cstheme="majorHAnsi"/>
          <w:kern w:val="0"/>
          <w:lang w:eastAsia="pl-PL"/>
          <w14:ligatures w14:val="none"/>
        </w:rPr>
        <w:t>nie ponosi odpowiedzialności za odmowę wypłaty odszkodowania przez zakład ubezpieczeń, jeżeli wynika to z warunków polisy lub okoliczności szkody.</w:t>
      </w:r>
      <w:r w:rsidR="00CF7399">
        <w:rPr>
          <w:rFonts w:asciiTheme="majorHAnsi" w:eastAsia="Times New Roman" w:hAnsiTheme="majorHAnsi" w:cstheme="majorHAnsi"/>
          <w:kern w:val="0"/>
          <w:lang w:eastAsia="pl-PL"/>
          <w14:ligatures w14:val="none"/>
        </w:rPr>
        <w:t xml:space="preserve"> Globkurier nie jest agentem ani pośrednikiem zakładu ubezpieczeń. </w:t>
      </w:r>
    </w:p>
    <w:p w14:paraId="7BDB38C8" w14:textId="29E251F5" w:rsidR="009638EE" w:rsidRPr="00264318" w:rsidRDefault="00757FA9" w:rsidP="00097268">
      <w:pPr>
        <w:numPr>
          <w:ilvl w:val="0"/>
          <w:numId w:val="4"/>
        </w:numPr>
        <w:spacing w:after="0" w:line="276" w:lineRule="auto"/>
        <w:jc w:val="both"/>
        <w:rPr>
          <w:rFonts w:asciiTheme="majorHAnsi" w:hAnsiTheme="majorHAnsi" w:cstheme="majorHAnsi"/>
        </w:rPr>
      </w:pPr>
      <w:r w:rsidRPr="00264318">
        <w:rPr>
          <w:rFonts w:asciiTheme="majorHAnsi" w:hAnsiTheme="majorHAnsi" w:cstheme="majorHAnsi"/>
        </w:rPr>
        <w:t>W przypadku, gdy Zleceniodawc</w:t>
      </w:r>
      <w:r w:rsidR="00B34241" w:rsidRPr="00264318">
        <w:rPr>
          <w:rFonts w:asciiTheme="majorHAnsi" w:hAnsiTheme="majorHAnsi" w:cstheme="majorHAnsi"/>
        </w:rPr>
        <w:t xml:space="preserve">ę należy traktować jako </w:t>
      </w:r>
      <w:r w:rsidRPr="00264318">
        <w:rPr>
          <w:rFonts w:asciiTheme="majorHAnsi" w:hAnsiTheme="majorHAnsi" w:cstheme="majorHAnsi"/>
        </w:rPr>
        <w:t>konsument</w:t>
      </w:r>
      <w:r w:rsidR="00B34241" w:rsidRPr="00264318">
        <w:rPr>
          <w:rFonts w:asciiTheme="majorHAnsi" w:hAnsiTheme="majorHAnsi" w:cstheme="majorHAnsi"/>
        </w:rPr>
        <w:t>a</w:t>
      </w:r>
      <w:r w:rsidRPr="00264318">
        <w:rPr>
          <w:rFonts w:asciiTheme="majorHAnsi" w:hAnsiTheme="majorHAnsi" w:cstheme="majorHAnsi"/>
        </w:rPr>
        <w:t xml:space="preserve"> w rozumieniu przepisów kodeksu cywilnego, postanowienia Regulaminu mniej korzystne dla konsumenta niż wynikające z</w:t>
      </w:r>
      <w:r w:rsidR="0078002F" w:rsidRPr="00264318">
        <w:rPr>
          <w:rFonts w:asciiTheme="majorHAnsi" w:hAnsiTheme="majorHAnsi" w:cstheme="majorHAnsi"/>
        </w:rPr>
        <w:t> </w:t>
      </w:r>
      <w:r w:rsidRPr="00264318">
        <w:rPr>
          <w:rFonts w:asciiTheme="majorHAnsi" w:hAnsiTheme="majorHAnsi" w:cstheme="majorHAnsi"/>
        </w:rPr>
        <w:t>powszechnie obowiązujących przepisów prawa nie znajdują zastosowania, a w ich miejsce stosuje się przepisy powszechnie obowiązujące wobec konsumentów, w szczególności przepisy ustawy o</w:t>
      </w:r>
      <w:r w:rsidR="0078002F" w:rsidRPr="00264318">
        <w:rPr>
          <w:rFonts w:asciiTheme="majorHAnsi" w:hAnsiTheme="majorHAnsi" w:cstheme="majorHAnsi"/>
        </w:rPr>
        <w:t> </w:t>
      </w:r>
      <w:r w:rsidRPr="00264318">
        <w:rPr>
          <w:rFonts w:asciiTheme="majorHAnsi" w:hAnsiTheme="majorHAnsi" w:cstheme="majorHAnsi"/>
        </w:rPr>
        <w:t>prawach konsumenta.</w:t>
      </w:r>
    </w:p>
    <w:p w14:paraId="29AE93D0" w14:textId="636257DF" w:rsidR="00E31D53" w:rsidRPr="00620317" w:rsidRDefault="00E31D53" w:rsidP="00097268">
      <w:pPr>
        <w:numPr>
          <w:ilvl w:val="0"/>
          <w:numId w:val="4"/>
        </w:numPr>
        <w:spacing w:before="100" w:beforeAutospacing="1" w:after="100" w:afterAutospacing="1" w:line="276" w:lineRule="auto"/>
        <w:jc w:val="both"/>
        <w:rPr>
          <w:rFonts w:asciiTheme="majorHAnsi" w:eastAsia="Times New Roman" w:hAnsiTheme="majorHAnsi" w:cstheme="majorHAnsi"/>
          <w:kern w:val="0"/>
          <w:lang w:eastAsia="pl-PL"/>
          <w14:ligatures w14:val="none"/>
        </w:rPr>
      </w:pPr>
      <w:r w:rsidRPr="00264318">
        <w:rPr>
          <w:rFonts w:asciiTheme="majorHAnsi" w:eastAsia="Times New Roman" w:hAnsiTheme="majorHAnsi" w:cstheme="majorHAnsi"/>
          <w:kern w:val="0"/>
          <w:lang w:eastAsia="pl-PL"/>
          <w14:ligatures w14:val="none"/>
        </w:rPr>
        <w:t>Globkurier</w:t>
      </w:r>
      <w:r w:rsidRPr="00620317">
        <w:rPr>
          <w:rFonts w:asciiTheme="majorHAnsi" w:eastAsia="Times New Roman" w:hAnsiTheme="majorHAnsi" w:cstheme="majorHAnsi"/>
          <w:kern w:val="0"/>
          <w:lang w:eastAsia="pl-PL"/>
          <w14:ligatures w14:val="none"/>
        </w:rPr>
        <w:t xml:space="preserve"> odpowiada wyłącznie za dochowanie należytej staranności</w:t>
      </w:r>
      <w:r w:rsidRPr="00264318">
        <w:rPr>
          <w:rFonts w:asciiTheme="majorHAnsi" w:eastAsia="Times New Roman" w:hAnsiTheme="majorHAnsi" w:cstheme="majorHAnsi"/>
          <w:kern w:val="0"/>
          <w:lang w:eastAsia="pl-PL"/>
          <w14:ligatures w14:val="none"/>
        </w:rPr>
        <w:t>.</w:t>
      </w:r>
    </w:p>
    <w:p w14:paraId="00DE6610" w14:textId="62914F55" w:rsidR="00B34241" w:rsidRPr="00004937" w:rsidRDefault="00E31D53" w:rsidP="00097268">
      <w:pPr>
        <w:numPr>
          <w:ilvl w:val="0"/>
          <w:numId w:val="4"/>
        </w:numPr>
        <w:spacing w:before="100" w:beforeAutospacing="1" w:after="100" w:afterAutospacing="1" w:line="276" w:lineRule="auto"/>
        <w:jc w:val="both"/>
        <w:rPr>
          <w:rFonts w:asciiTheme="majorHAnsi" w:eastAsia="Times New Roman" w:hAnsiTheme="majorHAnsi" w:cstheme="majorHAnsi"/>
          <w:kern w:val="0"/>
          <w:lang w:eastAsia="pl-PL"/>
          <w14:ligatures w14:val="none"/>
        </w:rPr>
      </w:pPr>
      <w:r w:rsidRPr="00620317">
        <w:rPr>
          <w:rFonts w:asciiTheme="majorHAnsi" w:eastAsia="Times New Roman" w:hAnsiTheme="majorHAnsi" w:cstheme="majorHAnsi"/>
          <w:kern w:val="0"/>
          <w:lang w:eastAsia="pl-PL"/>
          <w14:ligatures w14:val="none"/>
        </w:rPr>
        <w:t xml:space="preserve">Wszelkie roszczenia z tytułu ubezpieczenia cargo Zleceniodawca kieruje </w:t>
      </w:r>
      <w:r w:rsidRPr="00264318">
        <w:rPr>
          <w:rFonts w:asciiTheme="majorHAnsi" w:eastAsia="Times New Roman" w:hAnsiTheme="majorHAnsi" w:cstheme="majorHAnsi"/>
          <w:kern w:val="0"/>
          <w:lang w:eastAsia="pl-PL"/>
          <w14:ligatures w14:val="none"/>
        </w:rPr>
        <w:t xml:space="preserve">za pośrednictwem </w:t>
      </w:r>
      <w:proofErr w:type="spellStart"/>
      <w:r w:rsidRPr="00264318">
        <w:rPr>
          <w:rFonts w:asciiTheme="majorHAnsi" w:eastAsia="Times New Roman" w:hAnsiTheme="majorHAnsi" w:cstheme="majorHAnsi"/>
          <w:kern w:val="0"/>
          <w:lang w:eastAsia="pl-PL"/>
          <w14:ligatures w14:val="none"/>
        </w:rPr>
        <w:t>Globkuirier</w:t>
      </w:r>
      <w:proofErr w:type="spellEnd"/>
      <w:r w:rsidRPr="00264318">
        <w:rPr>
          <w:rFonts w:asciiTheme="majorHAnsi" w:eastAsia="Times New Roman" w:hAnsiTheme="majorHAnsi" w:cstheme="majorHAnsi"/>
          <w:kern w:val="0"/>
          <w:lang w:eastAsia="pl-PL"/>
          <w14:ligatures w14:val="none"/>
        </w:rPr>
        <w:t>.</w:t>
      </w:r>
    </w:p>
    <w:p w14:paraId="241E52A9" w14:textId="509BB793" w:rsidR="009638EE" w:rsidRPr="00264318" w:rsidRDefault="009638EE" w:rsidP="00264318">
      <w:pPr>
        <w:spacing w:after="0" w:line="276" w:lineRule="auto"/>
        <w:jc w:val="center"/>
        <w:rPr>
          <w:rFonts w:asciiTheme="majorHAnsi" w:hAnsiTheme="majorHAnsi" w:cstheme="majorHAnsi"/>
        </w:rPr>
      </w:pPr>
      <w:r w:rsidRPr="00264318">
        <w:rPr>
          <w:rFonts w:asciiTheme="majorHAnsi" w:hAnsiTheme="majorHAnsi" w:cstheme="majorHAnsi"/>
        </w:rPr>
        <w:t>§</w:t>
      </w:r>
      <w:r w:rsidR="00757FA9" w:rsidRPr="00264318">
        <w:rPr>
          <w:rFonts w:asciiTheme="majorHAnsi" w:hAnsiTheme="majorHAnsi" w:cstheme="majorHAnsi"/>
        </w:rPr>
        <w:t>6</w:t>
      </w:r>
      <w:r w:rsidRPr="00264318">
        <w:rPr>
          <w:rFonts w:asciiTheme="majorHAnsi" w:hAnsiTheme="majorHAnsi" w:cstheme="majorHAnsi"/>
        </w:rPr>
        <w:t>. Postanowienia końcowe</w:t>
      </w:r>
    </w:p>
    <w:p w14:paraId="6A661639" w14:textId="77777777" w:rsidR="008653E5" w:rsidRPr="00264318" w:rsidRDefault="008653E5" w:rsidP="00264318">
      <w:pPr>
        <w:spacing w:after="0" w:line="276" w:lineRule="auto"/>
        <w:jc w:val="center"/>
        <w:rPr>
          <w:rFonts w:asciiTheme="majorHAnsi" w:hAnsiTheme="majorHAnsi" w:cstheme="majorHAnsi"/>
        </w:rPr>
      </w:pPr>
    </w:p>
    <w:p w14:paraId="3A55D691" w14:textId="46A851E5" w:rsidR="009638EE" w:rsidRPr="00264318" w:rsidRDefault="008D79C1" w:rsidP="00097268">
      <w:pPr>
        <w:numPr>
          <w:ilvl w:val="0"/>
          <w:numId w:val="5"/>
        </w:numPr>
        <w:tabs>
          <w:tab w:val="clear" w:pos="360"/>
          <w:tab w:val="num" w:pos="720"/>
        </w:tabs>
        <w:spacing w:after="0" w:line="276" w:lineRule="auto"/>
        <w:jc w:val="both"/>
        <w:rPr>
          <w:rFonts w:asciiTheme="majorHAnsi" w:hAnsiTheme="majorHAnsi" w:cstheme="majorHAnsi"/>
        </w:rPr>
      </w:pPr>
      <w:r w:rsidRPr="00264318">
        <w:rPr>
          <w:rFonts w:asciiTheme="majorHAnsi" w:hAnsiTheme="majorHAnsi" w:cstheme="majorHAnsi"/>
        </w:rPr>
        <w:t xml:space="preserve">W sprawach nieuregulowanych niniejszym </w:t>
      </w:r>
      <w:r w:rsidR="00E31D53" w:rsidRPr="00264318">
        <w:rPr>
          <w:rFonts w:asciiTheme="majorHAnsi" w:hAnsiTheme="majorHAnsi" w:cstheme="majorHAnsi"/>
        </w:rPr>
        <w:t>r</w:t>
      </w:r>
      <w:r w:rsidRPr="00264318">
        <w:rPr>
          <w:rFonts w:asciiTheme="majorHAnsi" w:hAnsiTheme="majorHAnsi" w:cstheme="majorHAnsi"/>
        </w:rPr>
        <w:t xml:space="preserve">egulaminem zastosowanie znajdują </w:t>
      </w:r>
      <w:r w:rsidR="00B34241" w:rsidRPr="00264318">
        <w:rPr>
          <w:rFonts w:asciiTheme="majorHAnsi" w:hAnsiTheme="majorHAnsi" w:cstheme="majorHAnsi"/>
        </w:rPr>
        <w:t xml:space="preserve">odpowiednio </w:t>
      </w:r>
      <w:r w:rsidRPr="00264318">
        <w:rPr>
          <w:rFonts w:asciiTheme="majorHAnsi" w:hAnsiTheme="majorHAnsi" w:cstheme="majorHAnsi"/>
        </w:rPr>
        <w:t>zapisy Regulaminu Świadczenia Usług Globkurier oraz przepisy Kodeksu cywilnego.</w:t>
      </w:r>
    </w:p>
    <w:p w14:paraId="6CD26085" w14:textId="2BDC07BF" w:rsidR="00546126" w:rsidRPr="00264318" w:rsidRDefault="00110419" w:rsidP="00097268">
      <w:pPr>
        <w:numPr>
          <w:ilvl w:val="0"/>
          <w:numId w:val="5"/>
        </w:numPr>
        <w:spacing w:after="0" w:line="276" w:lineRule="auto"/>
        <w:jc w:val="both"/>
        <w:rPr>
          <w:rFonts w:asciiTheme="majorHAnsi" w:hAnsiTheme="majorHAnsi" w:cstheme="majorHAnsi"/>
        </w:rPr>
      </w:pPr>
      <w:r w:rsidRPr="00264318">
        <w:rPr>
          <w:rFonts w:asciiTheme="majorHAnsi" w:hAnsiTheme="majorHAnsi" w:cstheme="majorHAnsi"/>
        </w:rPr>
        <w:t>Globkurier</w:t>
      </w:r>
      <w:r w:rsidR="009638EE" w:rsidRPr="00264318">
        <w:rPr>
          <w:rFonts w:asciiTheme="majorHAnsi" w:hAnsiTheme="majorHAnsi" w:cstheme="majorHAnsi"/>
        </w:rPr>
        <w:t xml:space="preserve"> zastrzega sobie prawo do zmiany Regulaminu. Zmiany </w:t>
      </w:r>
      <w:r w:rsidR="00757FA9" w:rsidRPr="00264318">
        <w:rPr>
          <w:rFonts w:asciiTheme="majorHAnsi" w:hAnsiTheme="majorHAnsi" w:cstheme="majorHAnsi"/>
        </w:rPr>
        <w:t>następują poprzez zamieszczenie aktualizacji na stronie internetowej GlobKurier.pl wraz z informacją w</w:t>
      </w:r>
      <w:r w:rsidR="0078002F" w:rsidRPr="00264318">
        <w:rPr>
          <w:rFonts w:asciiTheme="majorHAnsi" w:hAnsiTheme="majorHAnsi" w:cstheme="majorHAnsi"/>
        </w:rPr>
        <w:t> </w:t>
      </w:r>
      <w:r w:rsidR="00757FA9" w:rsidRPr="00264318">
        <w:rPr>
          <w:rFonts w:asciiTheme="majorHAnsi" w:hAnsiTheme="majorHAnsi" w:cstheme="majorHAnsi"/>
        </w:rPr>
        <w:t xml:space="preserve">przedmiocie jej obowiązywania, w szczególności co do terminu. O zmianie Globkurier zawiadomi ponadto publikując stosowną informację w serwisie Globkurier.pl. Do zleceń wykonania </w:t>
      </w:r>
      <w:r w:rsidR="00E31D53" w:rsidRPr="00264318">
        <w:rPr>
          <w:rFonts w:asciiTheme="majorHAnsi" w:hAnsiTheme="majorHAnsi" w:cstheme="majorHAnsi"/>
        </w:rPr>
        <w:t>usług</w:t>
      </w:r>
      <w:r w:rsidR="00757FA9" w:rsidRPr="00264318">
        <w:rPr>
          <w:rFonts w:asciiTheme="majorHAnsi" w:hAnsiTheme="majorHAnsi" w:cstheme="majorHAnsi"/>
        </w:rPr>
        <w:t xml:space="preserve"> złożonych przed zmianą Regulaminu</w:t>
      </w:r>
      <w:r w:rsidR="008653E5" w:rsidRPr="00264318">
        <w:rPr>
          <w:rFonts w:asciiTheme="majorHAnsi" w:hAnsiTheme="majorHAnsi" w:cstheme="majorHAnsi"/>
        </w:rPr>
        <w:t xml:space="preserve"> </w:t>
      </w:r>
      <w:r w:rsidR="00757FA9" w:rsidRPr="00264318">
        <w:rPr>
          <w:rFonts w:asciiTheme="majorHAnsi" w:hAnsiTheme="majorHAnsi" w:cstheme="majorHAnsi"/>
        </w:rPr>
        <w:t>stosuje się postanowienia Regulaminu</w:t>
      </w:r>
      <w:r w:rsidR="008653E5" w:rsidRPr="00264318">
        <w:rPr>
          <w:rFonts w:asciiTheme="majorHAnsi" w:hAnsiTheme="majorHAnsi" w:cstheme="majorHAnsi"/>
        </w:rPr>
        <w:t xml:space="preserve"> </w:t>
      </w:r>
      <w:r w:rsidR="00757FA9" w:rsidRPr="00264318">
        <w:rPr>
          <w:rFonts w:asciiTheme="majorHAnsi" w:hAnsiTheme="majorHAnsi" w:cstheme="majorHAnsi"/>
        </w:rPr>
        <w:t xml:space="preserve">obowiązujące w chwili zawarcia </w:t>
      </w:r>
      <w:proofErr w:type="spellStart"/>
      <w:r w:rsidR="00757FA9" w:rsidRPr="00264318">
        <w:rPr>
          <w:rFonts w:asciiTheme="majorHAnsi" w:hAnsiTheme="majorHAnsi" w:cstheme="majorHAnsi"/>
        </w:rPr>
        <w:t>umowy</w:t>
      </w:r>
      <w:r w:rsidR="00B34241" w:rsidRPr="00264318">
        <w:rPr>
          <w:rFonts w:asciiTheme="majorHAnsi" w:hAnsiTheme="majorHAnsi" w:cstheme="majorHAnsi"/>
        </w:rPr>
        <w:t>-zlecenia</w:t>
      </w:r>
      <w:proofErr w:type="spellEnd"/>
      <w:r w:rsidR="00757FA9" w:rsidRPr="00264318">
        <w:rPr>
          <w:rFonts w:asciiTheme="majorHAnsi" w:hAnsiTheme="majorHAnsi" w:cstheme="majorHAnsi"/>
        </w:rPr>
        <w:t xml:space="preserve">, zapisy zmienione mają zastosowanie do zleceń zawartych po wejściu ich w życie. Zleceniodawca ma prawo rozwiązać </w:t>
      </w:r>
      <w:r w:rsidR="00B34241" w:rsidRPr="00264318">
        <w:rPr>
          <w:rFonts w:asciiTheme="majorHAnsi" w:hAnsiTheme="majorHAnsi" w:cstheme="majorHAnsi"/>
        </w:rPr>
        <w:t>zlecenie</w:t>
      </w:r>
      <w:r w:rsidR="00757FA9" w:rsidRPr="00264318">
        <w:rPr>
          <w:rFonts w:asciiTheme="majorHAnsi" w:hAnsiTheme="majorHAnsi" w:cstheme="majorHAnsi"/>
        </w:rPr>
        <w:t xml:space="preserve"> z zachowaniem terminów </w:t>
      </w:r>
      <w:r w:rsidR="00B34241" w:rsidRPr="00264318">
        <w:rPr>
          <w:rFonts w:asciiTheme="majorHAnsi" w:hAnsiTheme="majorHAnsi" w:cstheme="majorHAnsi"/>
        </w:rPr>
        <w:t>wskazanych w zawiadomieniu o zmianie Regulaminu</w:t>
      </w:r>
      <w:r w:rsidR="00757FA9" w:rsidRPr="00264318">
        <w:rPr>
          <w:rFonts w:asciiTheme="majorHAnsi" w:hAnsiTheme="majorHAnsi" w:cstheme="majorHAnsi"/>
        </w:rPr>
        <w:t xml:space="preserve"> po uzyskaniu informacji o zmianie Regulaminu</w:t>
      </w:r>
      <w:r w:rsidR="008653E5" w:rsidRPr="00264318">
        <w:rPr>
          <w:rFonts w:asciiTheme="majorHAnsi" w:hAnsiTheme="majorHAnsi" w:cstheme="majorHAnsi"/>
        </w:rPr>
        <w:t>.</w:t>
      </w:r>
    </w:p>
    <w:p w14:paraId="6CB29EA7" w14:textId="3321E85B" w:rsidR="009638EE" w:rsidRPr="00264318" w:rsidRDefault="00757FA9" w:rsidP="00097268">
      <w:pPr>
        <w:numPr>
          <w:ilvl w:val="0"/>
          <w:numId w:val="5"/>
        </w:numPr>
        <w:spacing w:after="0" w:line="276" w:lineRule="auto"/>
        <w:jc w:val="both"/>
        <w:rPr>
          <w:rFonts w:asciiTheme="majorHAnsi" w:hAnsiTheme="majorHAnsi" w:cstheme="majorHAnsi"/>
        </w:rPr>
      </w:pPr>
      <w:r w:rsidRPr="00264318">
        <w:rPr>
          <w:rFonts w:asciiTheme="majorHAnsi" w:hAnsiTheme="majorHAnsi" w:cstheme="majorHAnsi"/>
        </w:rPr>
        <w:t>Spory wynikające z niniejszego Regulaminu podlegają rozstrzygnięciu sądowi właściwemu dla siedziby Globkurier; w sprawach roszczeń konsumentów wedle miejsca zamieszkania konsumenta</w:t>
      </w:r>
      <w:r w:rsidR="009638EE" w:rsidRPr="00264318">
        <w:rPr>
          <w:rFonts w:asciiTheme="majorHAnsi" w:hAnsiTheme="majorHAnsi" w:cstheme="majorHAnsi"/>
        </w:rPr>
        <w:t>.</w:t>
      </w:r>
    </w:p>
    <w:p w14:paraId="61159109" w14:textId="46342BE8" w:rsidR="009638EE" w:rsidRDefault="009638EE" w:rsidP="00097268">
      <w:pPr>
        <w:numPr>
          <w:ilvl w:val="0"/>
          <w:numId w:val="5"/>
        </w:numPr>
        <w:spacing w:after="0" w:line="276" w:lineRule="auto"/>
        <w:jc w:val="both"/>
        <w:rPr>
          <w:rFonts w:asciiTheme="majorHAnsi" w:hAnsiTheme="majorHAnsi" w:cstheme="majorHAnsi"/>
        </w:rPr>
      </w:pPr>
      <w:r w:rsidRPr="00264318">
        <w:rPr>
          <w:rFonts w:asciiTheme="majorHAnsi" w:hAnsiTheme="majorHAnsi" w:cstheme="majorHAnsi"/>
        </w:rPr>
        <w:t xml:space="preserve">Regulamin </w:t>
      </w:r>
      <w:r w:rsidR="00757FA9" w:rsidRPr="00264318">
        <w:rPr>
          <w:rFonts w:asciiTheme="majorHAnsi" w:hAnsiTheme="majorHAnsi" w:cstheme="majorHAnsi"/>
        </w:rPr>
        <w:t>obowiązuje od dnia</w:t>
      </w:r>
      <w:r w:rsidRPr="00264318">
        <w:rPr>
          <w:rFonts w:asciiTheme="majorHAnsi" w:hAnsiTheme="majorHAnsi" w:cstheme="majorHAnsi"/>
        </w:rPr>
        <w:t xml:space="preserve"> </w:t>
      </w:r>
      <w:r w:rsidR="00177C6A">
        <w:rPr>
          <w:rFonts w:asciiTheme="majorHAnsi" w:hAnsiTheme="majorHAnsi" w:cstheme="majorHAnsi"/>
        </w:rPr>
        <w:t>22.10.2025 r.</w:t>
      </w:r>
    </w:p>
    <w:p w14:paraId="7BF2B5AE" w14:textId="77777777" w:rsidR="00004937" w:rsidRDefault="00004937" w:rsidP="00004937">
      <w:pPr>
        <w:spacing w:after="0" w:line="276" w:lineRule="auto"/>
        <w:jc w:val="both"/>
        <w:rPr>
          <w:rFonts w:asciiTheme="majorHAnsi" w:hAnsiTheme="majorHAnsi" w:cstheme="majorHAnsi"/>
        </w:rPr>
      </w:pPr>
    </w:p>
    <w:p w14:paraId="511B1AA3" w14:textId="77777777" w:rsidR="00004937" w:rsidRDefault="00004937" w:rsidP="00004937">
      <w:pPr>
        <w:spacing w:after="0" w:line="276" w:lineRule="auto"/>
        <w:jc w:val="both"/>
        <w:rPr>
          <w:rFonts w:asciiTheme="majorHAnsi" w:hAnsiTheme="majorHAnsi" w:cstheme="majorHAnsi"/>
        </w:rPr>
      </w:pPr>
    </w:p>
    <w:p w14:paraId="16C83DD2" w14:textId="77777777" w:rsidR="00004937" w:rsidRDefault="00004937" w:rsidP="00004937">
      <w:pPr>
        <w:spacing w:after="0" w:line="276" w:lineRule="auto"/>
        <w:jc w:val="both"/>
        <w:rPr>
          <w:rFonts w:asciiTheme="majorHAnsi" w:hAnsiTheme="majorHAnsi" w:cstheme="majorHAnsi"/>
        </w:rPr>
      </w:pPr>
    </w:p>
    <w:p w14:paraId="46037BEA" w14:textId="77777777" w:rsidR="00004937" w:rsidRDefault="00004937" w:rsidP="00004937">
      <w:pPr>
        <w:spacing w:after="0" w:line="276" w:lineRule="auto"/>
        <w:jc w:val="both"/>
        <w:rPr>
          <w:rFonts w:asciiTheme="majorHAnsi" w:hAnsiTheme="majorHAnsi" w:cstheme="majorHAnsi"/>
        </w:rPr>
      </w:pPr>
    </w:p>
    <w:p w14:paraId="69547A8F" w14:textId="77777777" w:rsidR="00004937" w:rsidRDefault="00004937" w:rsidP="00004937">
      <w:pPr>
        <w:spacing w:after="0" w:line="276" w:lineRule="auto"/>
        <w:jc w:val="both"/>
        <w:rPr>
          <w:rFonts w:asciiTheme="majorHAnsi" w:hAnsiTheme="majorHAnsi" w:cstheme="majorHAnsi"/>
        </w:rPr>
      </w:pPr>
    </w:p>
    <w:p w14:paraId="29D2CF67" w14:textId="77777777" w:rsidR="00004937" w:rsidRDefault="00004937" w:rsidP="00004937">
      <w:pPr>
        <w:spacing w:after="0" w:line="276" w:lineRule="auto"/>
        <w:jc w:val="both"/>
        <w:rPr>
          <w:rFonts w:asciiTheme="majorHAnsi" w:hAnsiTheme="majorHAnsi" w:cstheme="majorHAnsi"/>
        </w:rPr>
      </w:pPr>
    </w:p>
    <w:p w14:paraId="0F48FBA5" w14:textId="77777777" w:rsidR="00004937" w:rsidRDefault="00004937" w:rsidP="00004937">
      <w:pPr>
        <w:spacing w:after="0" w:line="276" w:lineRule="auto"/>
        <w:jc w:val="both"/>
        <w:rPr>
          <w:rFonts w:asciiTheme="majorHAnsi" w:hAnsiTheme="majorHAnsi" w:cstheme="majorHAnsi"/>
        </w:rPr>
      </w:pPr>
    </w:p>
    <w:p w14:paraId="2FD54022" w14:textId="77777777" w:rsidR="00004937" w:rsidRDefault="00004937" w:rsidP="00004937">
      <w:pPr>
        <w:spacing w:after="0" w:line="276" w:lineRule="auto"/>
        <w:jc w:val="both"/>
        <w:rPr>
          <w:rFonts w:asciiTheme="majorHAnsi" w:hAnsiTheme="majorHAnsi" w:cstheme="majorHAnsi"/>
        </w:rPr>
      </w:pPr>
    </w:p>
    <w:p w14:paraId="59B2CDC8" w14:textId="77777777" w:rsidR="00004937" w:rsidRDefault="00004937" w:rsidP="00004937">
      <w:pPr>
        <w:spacing w:after="0" w:line="276" w:lineRule="auto"/>
        <w:jc w:val="both"/>
        <w:rPr>
          <w:rFonts w:asciiTheme="majorHAnsi" w:hAnsiTheme="majorHAnsi" w:cstheme="majorHAnsi"/>
        </w:rPr>
      </w:pPr>
    </w:p>
    <w:p w14:paraId="3817477B" w14:textId="77777777" w:rsidR="00004937" w:rsidRDefault="00004937" w:rsidP="00004937">
      <w:pPr>
        <w:spacing w:after="0" w:line="276" w:lineRule="auto"/>
        <w:jc w:val="both"/>
        <w:rPr>
          <w:rFonts w:asciiTheme="majorHAnsi" w:hAnsiTheme="majorHAnsi" w:cstheme="majorHAnsi"/>
        </w:rPr>
      </w:pPr>
    </w:p>
    <w:p w14:paraId="0BDCB172" w14:textId="4DFEDDD8" w:rsidR="00004937" w:rsidRPr="00004937" w:rsidRDefault="00004937" w:rsidP="00004937">
      <w:pPr>
        <w:spacing w:after="0" w:line="276" w:lineRule="auto"/>
        <w:jc w:val="both"/>
        <w:rPr>
          <w:rFonts w:asciiTheme="majorHAnsi" w:hAnsiTheme="majorHAnsi" w:cstheme="majorHAnsi"/>
        </w:rPr>
      </w:pPr>
      <w:r w:rsidRPr="00004937">
        <w:rPr>
          <w:rFonts w:asciiTheme="majorHAnsi" w:hAnsiTheme="majorHAnsi" w:cstheme="majorHAnsi"/>
        </w:rPr>
        <w:lastRenderedPageBreak/>
        <w:t xml:space="preserve">Załącznik nr §1  </w:t>
      </w:r>
      <w:r w:rsidRPr="00004937">
        <w:rPr>
          <w:rFonts w:asciiTheme="majorHAnsi" w:eastAsia="Times" w:hAnsiTheme="majorHAnsi" w:cstheme="majorHAnsi"/>
          <w:b/>
          <w:lang w:eastAsia="fr-FR"/>
        </w:rPr>
        <w:t xml:space="preserve">WYCIĄG – INFORMACJA O WARUNKACH UBEZPIECZENIA PRZESYŁEK  </w:t>
      </w:r>
    </w:p>
    <w:p w14:paraId="2C902627" w14:textId="77777777" w:rsidR="00004937" w:rsidRPr="00004937" w:rsidRDefault="00004937" w:rsidP="00004937">
      <w:pPr>
        <w:tabs>
          <w:tab w:val="center" w:pos="4536"/>
          <w:tab w:val="right" w:pos="9072"/>
        </w:tabs>
        <w:spacing w:after="0" w:line="276" w:lineRule="auto"/>
        <w:jc w:val="both"/>
        <w:rPr>
          <w:rFonts w:asciiTheme="majorHAnsi" w:eastAsia="Times" w:hAnsiTheme="majorHAnsi" w:cstheme="majorHAnsi"/>
          <w:b/>
          <w:noProof/>
          <w:lang w:eastAsia="fr-FR"/>
        </w:rPr>
      </w:pPr>
    </w:p>
    <w:p w14:paraId="51BEA1BE" w14:textId="77777777" w:rsidR="00004937" w:rsidRDefault="00004937" w:rsidP="00004937">
      <w:pPr>
        <w:pBdr>
          <w:bottom w:val="single" w:sz="4" w:space="1" w:color="auto"/>
        </w:pBdr>
        <w:spacing w:after="0" w:line="276" w:lineRule="auto"/>
        <w:jc w:val="both"/>
        <w:rPr>
          <w:rFonts w:asciiTheme="majorHAnsi" w:hAnsiTheme="majorHAnsi" w:cstheme="majorHAnsi"/>
          <w:b/>
        </w:rPr>
      </w:pPr>
      <w:r w:rsidRPr="00004937">
        <w:rPr>
          <w:rFonts w:asciiTheme="majorHAnsi" w:hAnsiTheme="majorHAnsi" w:cstheme="majorHAnsi"/>
          <w:b/>
        </w:rPr>
        <w:t>UBEZPIECZYCIEL:</w:t>
      </w:r>
    </w:p>
    <w:p w14:paraId="75EAD329" w14:textId="2C4442AD" w:rsidR="00004937" w:rsidRPr="00004937" w:rsidRDefault="00004937" w:rsidP="00004937">
      <w:pPr>
        <w:pBdr>
          <w:bottom w:val="single" w:sz="4" w:space="1" w:color="auto"/>
        </w:pBdr>
        <w:spacing w:after="0" w:line="276" w:lineRule="auto"/>
        <w:jc w:val="both"/>
        <w:rPr>
          <w:rFonts w:asciiTheme="majorHAnsi" w:hAnsiTheme="majorHAnsi" w:cstheme="majorHAnsi"/>
          <w:b/>
        </w:rPr>
      </w:pPr>
      <w:r w:rsidRPr="00004937">
        <w:rPr>
          <w:rFonts w:asciiTheme="majorHAnsi" w:hAnsiTheme="majorHAnsi" w:cstheme="majorHAnsi"/>
          <w:b/>
        </w:rPr>
        <w:t xml:space="preserve">Compensa Towarzystwo Ubezpieczeń Spółka Akcyjna </w:t>
      </w:r>
      <w:proofErr w:type="spellStart"/>
      <w:r w:rsidRPr="00004937">
        <w:rPr>
          <w:rFonts w:asciiTheme="majorHAnsi" w:hAnsiTheme="majorHAnsi" w:cstheme="majorHAnsi"/>
          <w:b/>
        </w:rPr>
        <w:t>Vienna</w:t>
      </w:r>
      <w:proofErr w:type="spellEnd"/>
      <w:r w:rsidRPr="00004937">
        <w:rPr>
          <w:rFonts w:asciiTheme="majorHAnsi" w:hAnsiTheme="majorHAnsi" w:cstheme="majorHAnsi"/>
          <w:b/>
        </w:rPr>
        <w:t xml:space="preserve"> </w:t>
      </w:r>
      <w:proofErr w:type="spellStart"/>
      <w:r w:rsidRPr="00004937">
        <w:rPr>
          <w:rFonts w:asciiTheme="majorHAnsi" w:hAnsiTheme="majorHAnsi" w:cstheme="majorHAnsi"/>
          <w:b/>
        </w:rPr>
        <w:t>Insurance</w:t>
      </w:r>
      <w:proofErr w:type="spellEnd"/>
      <w:r w:rsidRPr="00004937">
        <w:rPr>
          <w:rFonts w:asciiTheme="majorHAnsi" w:hAnsiTheme="majorHAnsi" w:cstheme="majorHAnsi"/>
          <w:b/>
        </w:rPr>
        <w:t xml:space="preserve"> Group</w:t>
      </w:r>
    </w:p>
    <w:p w14:paraId="4CB3C50E" w14:textId="11CE6B16" w:rsidR="00004937" w:rsidRPr="00004937" w:rsidRDefault="00004937" w:rsidP="00004937">
      <w:pPr>
        <w:spacing w:after="0" w:line="276" w:lineRule="auto"/>
        <w:ind w:right="-76"/>
        <w:jc w:val="both"/>
        <w:rPr>
          <w:rFonts w:asciiTheme="majorHAnsi" w:hAnsiTheme="majorHAnsi" w:cstheme="majorHAnsi"/>
        </w:rPr>
      </w:pPr>
      <w:r w:rsidRPr="00004937">
        <w:rPr>
          <w:rFonts w:asciiTheme="majorHAnsi" w:hAnsiTheme="majorHAnsi" w:cstheme="majorHAnsi"/>
          <w:iCs/>
        </w:rPr>
        <w:t>z siedzibą w Warszawie (02-342</w:t>
      </w:r>
      <w:r w:rsidRPr="00004937">
        <w:rPr>
          <w:rFonts w:asciiTheme="majorHAnsi" w:eastAsia="Times New Roman" w:hAnsiTheme="majorHAnsi" w:cstheme="majorHAnsi"/>
          <w:lang w:eastAsia="pl-PL"/>
        </w:rPr>
        <w:t xml:space="preserve">) przy Aleje Jerozolimskie 162, wpisanym do rejestru przedsiębiorców prowadzonego przez Sąd Rejonowy dla m.st. Warszawy w Warszawie, XII Wydział Gospodarczy Krajowego Rejestru Sądowego, pod numerem 0000006691 , REGON: 006216959, NIP: </w:t>
      </w:r>
      <w:r w:rsidRPr="00004937">
        <w:rPr>
          <w:rFonts w:asciiTheme="majorHAnsi" w:eastAsia="Times New Roman" w:hAnsiTheme="majorHAnsi" w:cstheme="majorHAnsi"/>
        </w:rPr>
        <w:t>526-021-46-86</w:t>
      </w:r>
      <w:r w:rsidRPr="00004937">
        <w:rPr>
          <w:rFonts w:asciiTheme="majorHAnsi" w:hAnsiTheme="majorHAnsi" w:cstheme="majorHAnsi"/>
        </w:rPr>
        <w:t xml:space="preserve"> </w:t>
      </w:r>
    </w:p>
    <w:p w14:paraId="279B78FD" w14:textId="77777777" w:rsidR="00004937" w:rsidRPr="00004937" w:rsidRDefault="00004937" w:rsidP="00004937">
      <w:pPr>
        <w:spacing w:after="0" w:line="276" w:lineRule="auto"/>
        <w:jc w:val="both"/>
        <w:rPr>
          <w:rFonts w:asciiTheme="majorHAnsi" w:hAnsiTheme="majorHAnsi" w:cstheme="maj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5997"/>
      </w:tblGrid>
      <w:tr w:rsidR="00004937" w:rsidRPr="00004937" w14:paraId="121939A1" w14:textId="77777777" w:rsidTr="00C52580">
        <w:tc>
          <w:tcPr>
            <w:tcW w:w="3397" w:type="dxa"/>
          </w:tcPr>
          <w:p w14:paraId="127D3FA7" w14:textId="77777777" w:rsidR="00004937" w:rsidRPr="00004937" w:rsidRDefault="00004937" w:rsidP="00004937">
            <w:pPr>
              <w:spacing w:after="0" w:line="276" w:lineRule="auto"/>
              <w:jc w:val="center"/>
              <w:rPr>
                <w:rFonts w:asciiTheme="majorHAnsi" w:hAnsiTheme="majorHAnsi" w:cstheme="majorHAnsi"/>
              </w:rPr>
            </w:pPr>
            <w:r w:rsidRPr="00004937">
              <w:rPr>
                <w:rFonts w:asciiTheme="majorHAnsi" w:hAnsiTheme="majorHAnsi" w:cstheme="majorHAnsi"/>
              </w:rPr>
              <w:t>Rodzaj informacji</w:t>
            </w:r>
          </w:p>
        </w:tc>
        <w:tc>
          <w:tcPr>
            <w:tcW w:w="7140" w:type="dxa"/>
          </w:tcPr>
          <w:p w14:paraId="69FFB6EB" w14:textId="77777777" w:rsidR="00004937" w:rsidRPr="00004937" w:rsidRDefault="00004937" w:rsidP="00004937">
            <w:pPr>
              <w:spacing w:after="0" w:line="276" w:lineRule="auto"/>
              <w:jc w:val="center"/>
              <w:rPr>
                <w:rFonts w:asciiTheme="majorHAnsi" w:hAnsiTheme="majorHAnsi" w:cstheme="majorHAnsi"/>
              </w:rPr>
            </w:pPr>
            <w:r w:rsidRPr="00004937">
              <w:rPr>
                <w:rFonts w:asciiTheme="majorHAnsi" w:hAnsiTheme="majorHAnsi" w:cstheme="majorHAnsi"/>
              </w:rPr>
              <w:t>Numer (lub nazwa) jednostki redakcyjnej wzorca</w:t>
            </w:r>
          </w:p>
        </w:tc>
      </w:tr>
      <w:tr w:rsidR="00004937" w:rsidRPr="00004937" w14:paraId="197EE3D8" w14:textId="77777777" w:rsidTr="00C52580">
        <w:trPr>
          <w:trHeight w:val="982"/>
        </w:trPr>
        <w:tc>
          <w:tcPr>
            <w:tcW w:w="3397" w:type="dxa"/>
          </w:tcPr>
          <w:p w14:paraId="6CC48A4F" w14:textId="77777777" w:rsidR="00004937" w:rsidRPr="00004937" w:rsidRDefault="00004937" w:rsidP="00004937">
            <w:pPr>
              <w:spacing w:after="0" w:line="276" w:lineRule="auto"/>
              <w:rPr>
                <w:rFonts w:asciiTheme="majorHAnsi" w:hAnsiTheme="majorHAnsi" w:cstheme="majorHAnsi"/>
              </w:rPr>
            </w:pPr>
            <w:r w:rsidRPr="00004937">
              <w:rPr>
                <w:rFonts w:asciiTheme="majorHAnsi" w:hAnsiTheme="majorHAnsi" w:cstheme="majorHAnsi"/>
              </w:rPr>
              <w:t>Przesłanki, których zaistnienie zobowiązuje Compensa TU S.A. do wypłaty odszkodowania</w:t>
            </w:r>
          </w:p>
        </w:tc>
        <w:tc>
          <w:tcPr>
            <w:tcW w:w="7140" w:type="dxa"/>
          </w:tcPr>
          <w:p w14:paraId="4AFAFB13" w14:textId="77777777" w:rsidR="00004937" w:rsidRPr="00004937" w:rsidRDefault="00004937" w:rsidP="00004937">
            <w:pPr>
              <w:spacing w:after="0" w:line="276" w:lineRule="auto"/>
              <w:rPr>
                <w:rFonts w:asciiTheme="majorHAnsi" w:hAnsiTheme="majorHAnsi" w:cstheme="majorHAnsi"/>
              </w:rPr>
            </w:pPr>
            <w:r w:rsidRPr="00004937">
              <w:rPr>
                <w:rFonts w:asciiTheme="majorHAnsi" w:hAnsiTheme="majorHAnsi" w:cstheme="majorHAnsi"/>
              </w:rPr>
              <w:t xml:space="preserve">§ 2, § 3, § 4, § 8, § 9 ust. 3 i 4, § 10 ust. 9, § 11, § 12 ust. 1-3, z uwzględnieniem § 1 „Definicje” </w:t>
            </w:r>
          </w:p>
        </w:tc>
      </w:tr>
      <w:tr w:rsidR="00004937" w:rsidRPr="00004937" w14:paraId="1E159B26" w14:textId="77777777" w:rsidTr="00C52580">
        <w:trPr>
          <w:trHeight w:val="1467"/>
        </w:trPr>
        <w:tc>
          <w:tcPr>
            <w:tcW w:w="3397" w:type="dxa"/>
          </w:tcPr>
          <w:p w14:paraId="33F78413" w14:textId="77777777" w:rsidR="00004937" w:rsidRPr="00004937" w:rsidRDefault="00004937" w:rsidP="00004937">
            <w:pPr>
              <w:spacing w:after="0" w:line="276" w:lineRule="auto"/>
              <w:rPr>
                <w:rFonts w:asciiTheme="majorHAnsi" w:hAnsiTheme="majorHAnsi" w:cstheme="majorHAnsi"/>
              </w:rPr>
            </w:pPr>
            <w:r w:rsidRPr="00004937">
              <w:rPr>
                <w:rFonts w:asciiTheme="majorHAnsi" w:hAnsiTheme="majorHAnsi" w:cstheme="majorHAnsi"/>
              </w:rPr>
              <w:t>Ograniczenia oraz wyłączenia odpowiedzialności Compensa TU S.A uprawniające do odmowy wypłaty odszkodowania lub jego obniżenia</w:t>
            </w:r>
          </w:p>
        </w:tc>
        <w:tc>
          <w:tcPr>
            <w:tcW w:w="7140" w:type="dxa"/>
          </w:tcPr>
          <w:p w14:paraId="3992A5FE" w14:textId="77777777" w:rsidR="00004937" w:rsidRPr="00004937" w:rsidRDefault="00004937" w:rsidP="00004937">
            <w:pPr>
              <w:spacing w:after="0" w:line="276" w:lineRule="auto"/>
              <w:rPr>
                <w:rFonts w:asciiTheme="majorHAnsi" w:hAnsiTheme="majorHAnsi" w:cstheme="majorHAnsi"/>
              </w:rPr>
            </w:pPr>
            <w:r w:rsidRPr="00004937">
              <w:rPr>
                <w:rFonts w:asciiTheme="majorHAnsi" w:hAnsiTheme="majorHAnsi" w:cstheme="majorHAnsi"/>
              </w:rPr>
              <w:t xml:space="preserve">§ 5, § 8 ust. 1, 3 i 4, § 9 ust. 2-4, § 13, z uwzględnieniem § 1 „Definicje” </w:t>
            </w:r>
          </w:p>
          <w:p w14:paraId="49F6D9FD" w14:textId="77777777" w:rsidR="00004937" w:rsidRPr="00004937" w:rsidRDefault="00004937" w:rsidP="00004937">
            <w:pPr>
              <w:spacing w:after="0" w:line="276" w:lineRule="auto"/>
              <w:rPr>
                <w:rFonts w:asciiTheme="majorHAnsi" w:hAnsiTheme="majorHAnsi" w:cstheme="majorHAnsi"/>
              </w:rPr>
            </w:pPr>
          </w:p>
        </w:tc>
      </w:tr>
    </w:tbl>
    <w:p w14:paraId="3DEDCB49" w14:textId="77777777" w:rsidR="00004937" w:rsidRPr="00004937" w:rsidRDefault="00004937" w:rsidP="00004937">
      <w:pPr>
        <w:spacing w:after="0" w:line="276" w:lineRule="auto"/>
        <w:ind w:right="1133"/>
        <w:rPr>
          <w:rFonts w:asciiTheme="majorHAnsi" w:eastAsia="Times" w:hAnsiTheme="majorHAnsi" w:cstheme="majorHAnsi"/>
          <w:b/>
          <w:lang w:eastAsia="fr-FR"/>
        </w:rPr>
      </w:pPr>
    </w:p>
    <w:p w14:paraId="1BB93DD7" w14:textId="77777777" w:rsidR="00004937" w:rsidRPr="00004937" w:rsidRDefault="00004937" w:rsidP="00004937">
      <w:pPr>
        <w:spacing w:after="0" w:line="276" w:lineRule="auto"/>
        <w:rPr>
          <w:rFonts w:asciiTheme="majorHAnsi" w:eastAsia="Times New Roman" w:hAnsiTheme="majorHAnsi" w:cstheme="majorHAnsi"/>
          <w:b/>
          <w:lang w:eastAsia="pl-PL"/>
        </w:rPr>
      </w:pPr>
    </w:p>
    <w:p w14:paraId="2C862F42"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1.</w:t>
      </w:r>
    </w:p>
    <w:p w14:paraId="32CFBBC3"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Definicje</w:t>
      </w:r>
    </w:p>
    <w:p w14:paraId="6662F7F0" w14:textId="77777777" w:rsidR="00004937" w:rsidRPr="00004937" w:rsidRDefault="00004937" w:rsidP="00004937">
      <w:pPr>
        <w:keepLines/>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p>
    <w:p w14:paraId="7DCE92B1" w14:textId="6CB485A4" w:rsidR="00004937" w:rsidRPr="00004937" w:rsidRDefault="00004937" w:rsidP="00004937">
      <w:p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Przez użyte określenia rozumie się:</w:t>
      </w:r>
    </w:p>
    <w:p w14:paraId="78DE8EB4" w14:textId="77777777" w:rsidR="00004937" w:rsidRPr="00004937" w:rsidRDefault="00004937" w:rsidP="00097268">
      <w:pPr>
        <w:numPr>
          <w:ilvl w:val="0"/>
          <w:numId w:val="25"/>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choroba zakaźna – jakakolwiek znana lub nieznana choroba, która może być przenoszona za pośrednictwem jakiejkolwiek substancji lub środka z jednego organizmu na drugi, przy czym:</w:t>
      </w:r>
    </w:p>
    <w:p w14:paraId="0D1579B8" w14:textId="77777777" w:rsidR="00004937" w:rsidRPr="00004937" w:rsidRDefault="00004937" w:rsidP="00097268">
      <w:pPr>
        <w:numPr>
          <w:ilvl w:val="0"/>
          <w:numId w:val="27"/>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taką substancją lub takim środkiem może być m.in. wirus, bakteria, pasożyt lub inny organizm albo jakakolwiek odmiana lub mutacja powyższych, niezależnie od tego, czy są one uznawane za żywe czy też nie, oraz</w:t>
      </w:r>
    </w:p>
    <w:p w14:paraId="0BEB31BB" w14:textId="77777777" w:rsidR="00004937" w:rsidRPr="00004937" w:rsidRDefault="00004937" w:rsidP="00097268">
      <w:pPr>
        <w:numPr>
          <w:ilvl w:val="0"/>
          <w:numId w:val="27"/>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choroba ta może być bezpośrednio lub pośrednio przenoszona m.in. przez dotyk lub przez styczność z drugim człowiekiem, drogą inhalacyjną, przez kontakt z wydzielinami lub kontakt z jakimkolwiek ciałem stałym, powierzchnią, cieczą lub gazem, oraz</w:t>
      </w:r>
    </w:p>
    <w:p w14:paraId="58DF9B03" w14:textId="77777777" w:rsidR="00004937" w:rsidRPr="00004937" w:rsidRDefault="00004937" w:rsidP="00097268">
      <w:pPr>
        <w:numPr>
          <w:ilvl w:val="0"/>
          <w:numId w:val="27"/>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owa choroba, substancja lub środek może samodzielnie lub w połączeniu z innymi chorobami współistniejącymi, schorzeniami, podatnością genetyczną lub funkcjonowaniem układu odpornościowego człowieka prowadzić do śmierci, choroby lub uszkodzenia ciała albo tymczasowo lub trwale osłabić zdrowie fizyczne lub psychiczne człowieka;</w:t>
      </w:r>
    </w:p>
    <w:p w14:paraId="154AB841"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dokumenty - każdy przedmiot lub zapis na komputerowym nośniku informacji, z którym związane jest określone prawo, albo który ze względu na zawartą w nim treść stanowi dowód prawa, stosunku prawnego lub okoliczności mającej znaczenie prawne;</w:t>
      </w:r>
    </w:p>
    <w:p w14:paraId="6E8B5A3F"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dzieła sztuki - przedmioty o szczególnej wartości artystycznej, historycznej lub kulturalnej; do dzieł sztuki zalicza się m.in. obrazy wykonane dowolną techniką i na dowolnym nośniku, rzeźby i instalacje itp.;</w:t>
      </w:r>
    </w:p>
    <w:p w14:paraId="73120B69"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lastRenderedPageBreak/>
        <w:t>franszyza redukcyjna - określona kwotowo część szkody, o którą każdorazowo pomniejsza się kwotę należnego odszkodowania. Compensa TU S.A. nie jest zobowiązane do wypłaty odszkodowania, jeśli wysokość należnego odszkodowania nie przekracza wysokości franszyzy redukcyjnej;</w:t>
      </w:r>
    </w:p>
    <w:p w14:paraId="164CA3F9"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nośniki danych - materiały służące do utrwalania na nich obrazu, dźwięku lub zapisu cyfrowego danych, w szczególności: klisze filmowe, negatywy, taśmy magnetyczne, kasety magnetofonowe i magnetowidowe (typu VHS, </w:t>
      </w:r>
      <w:proofErr w:type="spellStart"/>
      <w:r w:rsidRPr="00004937">
        <w:rPr>
          <w:rFonts w:asciiTheme="majorHAnsi" w:eastAsia="Times New Roman" w:hAnsiTheme="majorHAnsi" w:cstheme="majorHAnsi"/>
          <w:lang w:eastAsia="pl-PL"/>
        </w:rPr>
        <w:t>BetaCam</w:t>
      </w:r>
      <w:proofErr w:type="spellEnd"/>
      <w:r w:rsidRPr="00004937">
        <w:rPr>
          <w:rFonts w:asciiTheme="majorHAnsi" w:eastAsia="Times New Roman" w:hAnsiTheme="majorHAnsi" w:cstheme="majorHAnsi"/>
          <w:lang w:eastAsia="pl-PL"/>
        </w:rPr>
        <w:t xml:space="preserve"> i inne), dyski twarde, dyskietki, dyski ZIP i podobne, taśmy streamerów, płyty typu </w:t>
      </w:r>
      <w:proofErr w:type="spellStart"/>
      <w:r w:rsidRPr="00004937">
        <w:rPr>
          <w:rFonts w:asciiTheme="majorHAnsi" w:eastAsia="Times New Roman" w:hAnsiTheme="majorHAnsi" w:cstheme="majorHAnsi"/>
          <w:lang w:eastAsia="pl-PL"/>
        </w:rPr>
        <w:t>CompactDisk</w:t>
      </w:r>
      <w:proofErr w:type="spellEnd"/>
      <w:r w:rsidRPr="00004937">
        <w:rPr>
          <w:rFonts w:asciiTheme="majorHAnsi" w:eastAsia="Times New Roman" w:hAnsiTheme="majorHAnsi" w:cstheme="majorHAnsi"/>
          <w:lang w:eastAsia="pl-PL"/>
        </w:rPr>
        <w:t xml:space="preserve">, CDR, CD RW, DVD, DVD RW, BLU-RAY, </w:t>
      </w:r>
      <w:proofErr w:type="spellStart"/>
      <w:r w:rsidRPr="00004937">
        <w:rPr>
          <w:rFonts w:asciiTheme="majorHAnsi" w:eastAsia="Times New Roman" w:hAnsiTheme="majorHAnsi" w:cstheme="majorHAnsi"/>
          <w:lang w:eastAsia="pl-PL"/>
        </w:rPr>
        <w:t>pen</w:t>
      </w:r>
      <w:proofErr w:type="spellEnd"/>
      <w:r w:rsidRPr="00004937">
        <w:rPr>
          <w:rFonts w:asciiTheme="majorHAnsi" w:eastAsia="Times New Roman" w:hAnsiTheme="majorHAnsi" w:cstheme="majorHAnsi"/>
          <w:lang w:eastAsia="pl-PL"/>
        </w:rPr>
        <w:t xml:space="preserve"> </w:t>
      </w:r>
      <w:proofErr w:type="spellStart"/>
      <w:r w:rsidRPr="00004937">
        <w:rPr>
          <w:rFonts w:asciiTheme="majorHAnsi" w:eastAsia="Times New Roman" w:hAnsiTheme="majorHAnsi" w:cstheme="majorHAnsi"/>
          <w:lang w:eastAsia="pl-PL"/>
        </w:rPr>
        <w:t>drive’y</w:t>
      </w:r>
      <w:proofErr w:type="spellEnd"/>
      <w:r w:rsidRPr="00004937">
        <w:rPr>
          <w:rFonts w:asciiTheme="majorHAnsi" w:eastAsia="Times New Roman" w:hAnsiTheme="majorHAnsi" w:cstheme="majorHAnsi"/>
          <w:lang w:eastAsia="pl-PL"/>
        </w:rPr>
        <w:t xml:space="preserve">, karty pamięci i inne pamięci typu </w:t>
      </w:r>
      <w:proofErr w:type="spellStart"/>
      <w:r w:rsidRPr="00004937">
        <w:rPr>
          <w:rFonts w:asciiTheme="majorHAnsi" w:eastAsia="Times New Roman" w:hAnsiTheme="majorHAnsi" w:cstheme="majorHAnsi"/>
          <w:lang w:eastAsia="pl-PL"/>
        </w:rPr>
        <w:t>flash</w:t>
      </w:r>
      <w:proofErr w:type="spellEnd"/>
      <w:r w:rsidRPr="00004937">
        <w:rPr>
          <w:rFonts w:asciiTheme="majorHAnsi" w:eastAsia="Times New Roman" w:hAnsiTheme="majorHAnsi" w:cstheme="majorHAnsi"/>
          <w:lang w:eastAsia="pl-PL"/>
        </w:rPr>
        <w:t xml:space="preserve"> itp.;</w:t>
      </w:r>
    </w:p>
    <w:p w14:paraId="153B3F6E"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podstawa naliczenia składki - wartość mienia przewożonego w okresie ubezpieczenia, wykazana jako obrót w księgach rachunkowych;</w:t>
      </w:r>
    </w:p>
    <w:p w14:paraId="1CFD2CBD"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hAnsiTheme="majorHAnsi" w:cstheme="majorHAnsi"/>
        </w:rPr>
        <w:t>pracownik — osoba fizyczna zatrudniona na podstawie umowy o pracę, powołania, wyboru, mianowania, spółdzielczej umowy o pracę lub umów cywilnoprawnych, z wyłączeniem osób fizycznych prowadzących działalność gospodarczą (nie dotyczy kontraktów menedżerskich); za pracownika uważa się również praktykanta, wolontariusza, stażystę lub pracownika tymczasowego, którym Ubezpieczony powierzył wykonywanie określonych czynności na jego rzecz i pod jego kierownictwem;</w:t>
      </w:r>
    </w:p>
    <w:p w14:paraId="37AA16F7"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przedmioty mające znaczną wartość kolekcjonerską - przedmioty, których wycena rynkowa nie ma związku z kosztem ich wytworzenia, a wynika ze szczególnych walorów estetycznych, rzadkości występowania, wysokiego popytu. Do przedmiotów takich zalicza się m.in. znaczki pocztowe, numizmaty, fotografie oraz wszelkie inne przedmioty, które w obrocie handlowym wyceniane są wg powyższych zasad;</w:t>
      </w:r>
    </w:p>
    <w:p w14:paraId="133FE670"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przewoźnik zawodowy - przedsiębiorca </w:t>
      </w:r>
      <w:r w:rsidRPr="00004937">
        <w:rPr>
          <w:rFonts w:asciiTheme="majorHAnsi" w:eastAsia="Arial Unicode MS" w:hAnsiTheme="majorHAnsi" w:cstheme="majorHAnsi"/>
          <w:lang w:eastAsia="pl-PL"/>
        </w:rPr>
        <w:t>wykonujący zarobkowo drogowy przewóz rzeczy w ramach zawartych przez siebie umów przewozu, zgodnie z posiadanymi licencjami i zezwoleniami, wymaganymi przez Ustawę o transporcie drogowym oraz inne przepisy prawa, w zakresie transportu drogowego rzeczy</w:t>
      </w:r>
      <w:r w:rsidRPr="00004937">
        <w:rPr>
          <w:rFonts w:asciiTheme="majorHAnsi" w:eastAsia="Times New Roman" w:hAnsiTheme="majorHAnsi" w:cstheme="majorHAnsi"/>
          <w:lang w:eastAsia="pl-PL"/>
        </w:rPr>
        <w:t>;</w:t>
      </w:r>
    </w:p>
    <w:p w14:paraId="15780EF6"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ruchomości domowe - przedmioty stanowiące wyposażenie gospodarstwa domowego oraz przedmioty osobistego użytku członków tego gospodarstwa;</w:t>
      </w:r>
    </w:p>
    <w:p w14:paraId="39E2B6A7"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składka - iloczyn podstawy naliczenia składki oraz stopy składki;</w:t>
      </w:r>
    </w:p>
    <w:p w14:paraId="498602DA"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suma ubezpieczenia - określona w umowie ubezpieczenia kwota odpowiadająca maksymalnej wartości mienia zgłoszonego do ubezpieczenia, przewożonego jednym środkiem transportu, stanowiąca górny limit odpowiedzialności Compensa TU S.A. z tytułu wszystkich szkód w każdym transporcie;</w:t>
      </w:r>
    </w:p>
    <w:p w14:paraId="35284B66"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transport zawodowy - transport wykonywany przez przewoźnika zawodowego na podstawie zawartej umowy o przewóz, potwierdzonej wydaniem listu przewozowego lub innego dokumentu przewozowego;</w:t>
      </w:r>
    </w:p>
    <w:p w14:paraId="65E1589A"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umowa ADR - europejska umowa dotycząca międzynarodowego przewozu drogowego materiałów niebezpiecznych (ADR) sporządzona w Genewie 30 września 1957 r. opracowana i wydana przez Europejski Komitet Transportu Wewnętrznego, ratyfikowana przez Polskę w 1975 r.; </w:t>
      </w:r>
    </w:p>
    <w:p w14:paraId="1110EFE7"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wartości pieniężne - </w:t>
      </w:r>
      <w:r w:rsidRPr="00004937">
        <w:rPr>
          <w:rFonts w:asciiTheme="majorHAnsi" w:hAnsiTheme="majorHAnsi" w:cstheme="majorHAnsi"/>
        </w:rPr>
        <w:t>krajowe i zagraniczne znaki pieniężne (gotówka) oraz: weksle, czeki, akredytywy, polecenia wypłat, przekazy i inne dokumenty bankowe i finansowe płatne w walucie polskiej lub obcej, obligacje, papiery wartościowe, banderole, znaki akcyzy, żetony, losy loteryjne, bilety komunikacji publicznej i inne znaki legitymacyjne oraz inne środki zastępujące w obrocie gotówkę oraz złoto, srebro i wyroby z tych metali, kamienie szlachetne i perły, a także platynę i pozostałe metale z grupy platynowców</w:t>
      </w:r>
      <w:r w:rsidRPr="00004937">
        <w:rPr>
          <w:rFonts w:asciiTheme="majorHAnsi" w:eastAsia="Times New Roman" w:hAnsiTheme="majorHAnsi" w:cstheme="majorHAnsi"/>
          <w:lang w:eastAsia="pl-PL"/>
        </w:rPr>
        <w:t xml:space="preserve">; </w:t>
      </w:r>
    </w:p>
    <w:p w14:paraId="51D0303B"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lastRenderedPageBreak/>
        <w:t>wartość mienia – kwota określana wg wartości fakturowej netto (bez VAT), powiększonej o koszty transportu do miejsca przeznaczenia oraz 10% zysk jako spodziewany zysk przy sprzedaży lub koszty handlowe przy zakupie. Jeżeli Ubezpieczający nie może odzyskać naliczonego podatku VAT od mienia dotkniętego szkodą zgodnie z obowiązującymi przepisami prawa, suma ubezpieczenia w odniesieniu do takiego mienia zostanie zwiększona o kwotę podatku VAT i w takiej wysokości stanowić będzie górną granicę odpowiedzialności Compensa TU S.A. Z tytułu zwiększenia sumy ubezpieczenia Compensa TU S.A. naliczy dodatkową składkę w systemie pro rata temporis, począwszy od początku okresu ubezpieczenia do dnia zaistnienia szkody;</w:t>
      </w:r>
    </w:p>
    <w:p w14:paraId="3AD733EE" w14:textId="77777777" w:rsidR="00004937" w:rsidRPr="00004937" w:rsidRDefault="00004937" w:rsidP="00097268">
      <w:pPr>
        <w:numPr>
          <w:ilvl w:val="0"/>
          <w:numId w:val="25"/>
        </w:num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żywe rośliny - sadzonki, rośliny ozdobne, doniczkowe, rośliny cięte.</w:t>
      </w:r>
    </w:p>
    <w:p w14:paraId="6CF00BE6" w14:textId="77777777" w:rsidR="00004937" w:rsidRPr="00004937" w:rsidRDefault="00004937" w:rsidP="00004937">
      <w:pPr>
        <w:keepLines/>
        <w:widowControl w:val="0"/>
        <w:tabs>
          <w:tab w:val="left" w:pos="2160"/>
          <w:tab w:val="left" w:pos="2880"/>
          <w:tab w:val="left" w:pos="3600"/>
          <w:tab w:val="left" w:pos="4320"/>
          <w:tab w:val="left" w:pos="5040"/>
          <w:tab w:val="left" w:pos="5760"/>
          <w:tab w:val="left" w:pos="6480"/>
          <w:tab w:val="left" w:pos="7200"/>
          <w:tab w:val="left" w:pos="7920"/>
        </w:tabs>
        <w:spacing w:after="0" w:line="276" w:lineRule="auto"/>
        <w:ind w:left="360"/>
        <w:jc w:val="both"/>
        <w:outlineLvl w:val="0"/>
        <w:rPr>
          <w:rFonts w:asciiTheme="majorHAnsi" w:eastAsia="Times New Roman" w:hAnsiTheme="majorHAnsi" w:cstheme="majorHAnsi"/>
          <w:lang w:eastAsia="pl-PL"/>
        </w:rPr>
      </w:pPr>
    </w:p>
    <w:p w14:paraId="5005599C"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2.</w:t>
      </w:r>
    </w:p>
    <w:p w14:paraId="784B9474"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xml:space="preserve">Ubezpieczony </w:t>
      </w:r>
    </w:p>
    <w:p w14:paraId="068B1DBB" w14:textId="77777777" w:rsidR="00004937" w:rsidRPr="00004937" w:rsidRDefault="00004937" w:rsidP="00004937">
      <w:pPr>
        <w:spacing w:after="0" w:line="276" w:lineRule="auto"/>
        <w:ind w:left="364" w:hanging="364"/>
        <w:jc w:val="both"/>
        <w:rPr>
          <w:rFonts w:asciiTheme="majorHAnsi" w:eastAsia="Times New Roman" w:hAnsiTheme="majorHAnsi" w:cstheme="majorHAnsi"/>
          <w:lang w:eastAsia="pl-PL"/>
        </w:rPr>
      </w:pPr>
    </w:p>
    <w:p w14:paraId="22003E84" w14:textId="77777777" w:rsidR="00004937" w:rsidRPr="00004937" w:rsidRDefault="00004937" w:rsidP="00004937">
      <w:pPr>
        <w:pStyle w:val="Tekstpodstawowy1"/>
        <w:spacing w:line="276" w:lineRule="auto"/>
        <w:jc w:val="both"/>
        <w:rPr>
          <w:rFonts w:asciiTheme="majorHAnsi" w:eastAsia="Calibri" w:hAnsiTheme="majorHAnsi" w:cstheme="majorHAnsi"/>
          <w:color w:val="auto"/>
          <w:sz w:val="22"/>
          <w:szCs w:val="22"/>
          <w:lang w:val="pl-PL" w:eastAsia="en-US"/>
        </w:rPr>
      </w:pPr>
      <w:r w:rsidRPr="00004937">
        <w:rPr>
          <w:rFonts w:asciiTheme="majorHAnsi" w:hAnsiTheme="majorHAnsi" w:cstheme="majorHAnsi"/>
          <w:color w:val="auto"/>
          <w:sz w:val="22"/>
          <w:szCs w:val="22"/>
          <w:lang w:val="pl-PL"/>
        </w:rPr>
        <w:t xml:space="preserve">Uprawnionym do odszkodowania z tytułu niniejszej umowy ubezpieczenia jest właściciel przesyłki. </w:t>
      </w:r>
    </w:p>
    <w:p w14:paraId="7E6B0E8A"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p>
    <w:p w14:paraId="311B452F"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3.</w:t>
      </w:r>
    </w:p>
    <w:p w14:paraId="7E39E62D"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Zakres przedmiotowy ubezpieczenia</w:t>
      </w:r>
    </w:p>
    <w:p w14:paraId="0E403ED7" w14:textId="77777777" w:rsidR="00004937" w:rsidRPr="00004937" w:rsidRDefault="00004937" w:rsidP="00004937">
      <w:pPr>
        <w:widowControl w:val="0"/>
        <w:spacing w:after="0" w:line="276" w:lineRule="auto"/>
        <w:ind w:left="406" w:hanging="406"/>
        <w:jc w:val="both"/>
        <w:rPr>
          <w:rFonts w:asciiTheme="majorHAnsi" w:eastAsia="Times New Roman" w:hAnsiTheme="majorHAnsi" w:cstheme="majorHAnsi"/>
          <w:lang w:eastAsia="pl-PL"/>
        </w:rPr>
      </w:pPr>
    </w:p>
    <w:p w14:paraId="51B7868F" w14:textId="77777777" w:rsidR="00004937" w:rsidRPr="00004937" w:rsidRDefault="00004937" w:rsidP="00004937">
      <w:pPr>
        <w:tabs>
          <w:tab w:val="right" w:pos="9072"/>
        </w:tabs>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Przedmiot ubezpieczenia stanowi mienie przewożone na podstawie zlecenia spedycyjnego/ transportowego</w:t>
      </w:r>
      <w:r w:rsidRPr="00004937">
        <w:rPr>
          <w:rFonts w:asciiTheme="majorHAnsi" w:eastAsia="Times New Roman" w:hAnsiTheme="majorHAnsi" w:cstheme="majorHAnsi"/>
          <w:lang w:eastAsia="pl-PL"/>
        </w:rPr>
        <w:t>.</w:t>
      </w:r>
    </w:p>
    <w:p w14:paraId="08B20E98" w14:textId="77777777" w:rsidR="00004937" w:rsidRPr="00004937" w:rsidRDefault="00004937" w:rsidP="00004937">
      <w:pPr>
        <w:pBdr>
          <w:bottom w:val="single" w:sz="4" w:space="1" w:color="auto"/>
        </w:pBdr>
        <w:tabs>
          <w:tab w:val="right" w:pos="9072"/>
        </w:tabs>
        <w:spacing w:after="0" w:line="276" w:lineRule="auto"/>
        <w:ind w:left="406" w:hanging="406"/>
        <w:jc w:val="center"/>
        <w:rPr>
          <w:rFonts w:asciiTheme="majorHAnsi" w:eastAsia="Times New Roman" w:hAnsiTheme="majorHAnsi" w:cstheme="majorHAnsi"/>
          <w:lang w:eastAsia="pl-PL"/>
        </w:rPr>
      </w:pPr>
    </w:p>
    <w:p w14:paraId="31E68D40"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4.</w:t>
      </w:r>
    </w:p>
    <w:p w14:paraId="74C59448"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Zakres ochrony ubezpieczeniowej, rodzaj transportu</w:t>
      </w:r>
    </w:p>
    <w:p w14:paraId="5AD68BA9" w14:textId="77777777" w:rsidR="00004937" w:rsidRPr="00004937" w:rsidRDefault="00004937" w:rsidP="00004937">
      <w:pPr>
        <w:spacing w:after="0" w:line="276" w:lineRule="auto"/>
        <w:ind w:left="406" w:hanging="406"/>
        <w:jc w:val="center"/>
        <w:rPr>
          <w:rFonts w:asciiTheme="majorHAnsi" w:eastAsia="Times New Roman" w:hAnsiTheme="majorHAnsi" w:cstheme="majorHAnsi"/>
          <w:lang w:eastAsia="pl-PL"/>
        </w:rPr>
      </w:pPr>
    </w:p>
    <w:p w14:paraId="73B8B5D2" w14:textId="77777777" w:rsidR="00004937" w:rsidRPr="00004937" w:rsidRDefault="00004937" w:rsidP="00004937">
      <w:pPr>
        <w:tabs>
          <w:tab w:val="left" w:pos="378"/>
        </w:tabs>
        <w:spacing w:after="0" w:line="276" w:lineRule="auto"/>
        <w:ind w:left="406" w:hanging="40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1. Compensa TU S.A. udziela ochrony ubezpieczeniowej w oparciu o Klauzule Instytutowe: </w:t>
      </w:r>
    </w:p>
    <w:p w14:paraId="10243AEB" w14:textId="77777777" w:rsidR="00004937" w:rsidRPr="00004937" w:rsidRDefault="00004937" w:rsidP="00004937">
      <w:p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a)   dla transportu lądowego (drogowego i kolejowego):</w:t>
      </w:r>
    </w:p>
    <w:p w14:paraId="58F505FD"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Institute Cargo Clauses (A) 01/01/2009 CL.382</w:t>
      </w:r>
    </w:p>
    <w:p w14:paraId="4AF392BA"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 xml:space="preserve">Institute Extended Radioactive Contamination Exclusion Clause 1/11/02 CL.356A </w:t>
      </w:r>
    </w:p>
    <w:p w14:paraId="7D50BEE9"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 xml:space="preserve">Institute Chemical, Biological, Bio-chemical, Electromagnetic Weapons and Cyber Attack Exclusion Clause 1/11/02 CL.365 </w:t>
      </w:r>
    </w:p>
    <w:p w14:paraId="1DB8EC94"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Institute Replacement Clause 1/1/34 CL.161</w:t>
      </w:r>
    </w:p>
    <w:p w14:paraId="5A58ADE0"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Additional Cover for Duty 5/8/97</w:t>
      </w:r>
    </w:p>
    <w:p w14:paraId="1713487D"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Institute Strikes Clauses (Cargo) 01/01/2009 CL.386</w:t>
      </w:r>
    </w:p>
    <w:p w14:paraId="59D09C48"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proofErr w:type="spellStart"/>
      <w:r w:rsidRPr="00004937">
        <w:rPr>
          <w:rFonts w:asciiTheme="majorHAnsi" w:eastAsia="Times New Roman" w:hAnsiTheme="majorHAnsi" w:cstheme="majorHAnsi"/>
          <w:bCs/>
          <w:lang w:val="en-US" w:eastAsia="pl-PL"/>
        </w:rPr>
        <w:t>klauzula</w:t>
      </w:r>
      <w:proofErr w:type="spellEnd"/>
      <w:r w:rsidRPr="00004937">
        <w:rPr>
          <w:rFonts w:asciiTheme="majorHAnsi" w:eastAsia="Times New Roman" w:hAnsiTheme="majorHAnsi" w:cstheme="majorHAnsi"/>
          <w:bCs/>
          <w:lang w:val="en-US" w:eastAsia="pl-PL"/>
        </w:rPr>
        <w:t xml:space="preserve"> </w:t>
      </w:r>
      <w:proofErr w:type="spellStart"/>
      <w:r w:rsidRPr="00004937">
        <w:rPr>
          <w:rFonts w:asciiTheme="majorHAnsi" w:eastAsia="Times New Roman" w:hAnsiTheme="majorHAnsi" w:cstheme="majorHAnsi"/>
          <w:bCs/>
          <w:lang w:val="en-US" w:eastAsia="pl-PL"/>
        </w:rPr>
        <w:t>wyłączająca</w:t>
      </w:r>
      <w:proofErr w:type="spellEnd"/>
      <w:r w:rsidRPr="00004937">
        <w:rPr>
          <w:rFonts w:asciiTheme="majorHAnsi" w:eastAsia="Times New Roman" w:hAnsiTheme="majorHAnsi" w:cstheme="majorHAnsi"/>
          <w:bCs/>
          <w:lang w:val="en-US" w:eastAsia="pl-PL"/>
        </w:rPr>
        <w:t xml:space="preserve"> </w:t>
      </w:r>
      <w:proofErr w:type="spellStart"/>
      <w:r w:rsidRPr="00004937">
        <w:rPr>
          <w:rFonts w:asciiTheme="majorHAnsi" w:eastAsia="Times New Roman" w:hAnsiTheme="majorHAnsi" w:cstheme="majorHAnsi"/>
          <w:bCs/>
          <w:lang w:val="en-US" w:eastAsia="pl-PL"/>
        </w:rPr>
        <w:t>terroryzm</w:t>
      </w:r>
      <w:proofErr w:type="spellEnd"/>
      <w:r w:rsidRPr="00004937">
        <w:rPr>
          <w:rFonts w:asciiTheme="majorHAnsi" w:eastAsia="Times New Roman" w:hAnsiTheme="majorHAnsi" w:cstheme="majorHAnsi"/>
          <w:bCs/>
          <w:lang w:val="en-US" w:eastAsia="pl-PL"/>
        </w:rPr>
        <w:t xml:space="preserve">, </w:t>
      </w:r>
      <w:proofErr w:type="spellStart"/>
      <w:r w:rsidRPr="00004937">
        <w:rPr>
          <w:rFonts w:asciiTheme="majorHAnsi" w:eastAsia="Times New Roman" w:hAnsiTheme="majorHAnsi" w:cstheme="majorHAnsi"/>
          <w:bCs/>
          <w:lang w:val="en-US" w:eastAsia="pl-PL"/>
        </w:rPr>
        <w:t>opracowana</w:t>
      </w:r>
      <w:proofErr w:type="spellEnd"/>
      <w:r w:rsidRPr="00004937">
        <w:rPr>
          <w:rFonts w:asciiTheme="majorHAnsi" w:eastAsia="Times New Roman" w:hAnsiTheme="majorHAnsi" w:cstheme="majorHAnsi"/>
          <w:bCs/>
          <w:lang w:val="en-US" w:eastAsia="pl-PL"/>
        </w:rPr>
        <w:t xml:space="preserve"> </w:t>
      </w:r>
      <w:proofErr w:type="spellStart"/>
      <w:r w:rsidRPr="00004937">
        <w:rPr>
          <w:rFonts w:asciiTheme="majorHAnsi" w:eastAsia="Times New Roman" w:hAnsiTheme="majorHAnsi" w:cstheme="majorHAnsi"/>
          <w:bCs/>
          <w:lang w:val="en-US" w:eastAsia="pl-PL"/>
        </w:rPr>
        <w:t>przez</w:t>
      </w:r>
      <w:proofErr w:type="spellEnd"/>
      <w:r w:rsidRPr="00004937">
        <w:rPr>
          <w:rFonts w:asciiTheme="majorHAnsi" w:eastAsia="Times New Roman" w:hAnsiTheme="majorHAnsi" w:cstheme="majorHAnsi"/>
          <w:bCs/>
          <w:lang w:val="en-US" w:eastAsia="pl-PL"/>
        </w:rPr>
        <w:t xml:space="preserve"> JOINT EXCESS LOSS COMMITTEE 16/11/01 XL 2001/002</w:t>
      </w:r>
    </w:p>
    <w:p w14:paraId="33084AD4"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Institute War Cancellation Clause 1/12/82</w:t>
      </w:r>
    </w:p>
    <w:p w14:paraId="602B643B" w14:textId="77777777" w:rsidR="00004937" w:rsidRPr="00004937" w:rsidRDefault="00004937" w:rsidP="00097268">
      <w:pPr>
        <w:numPr>
          <w:ilvl w:val="0"/>
          <w:numId w:val="28"/>
        </w:numPr>
        <w:tabs>
          <w:tab w:val="clear" w:pos="870"/>
          <w:tab w:val="num" w:pos="709"/>
          <w:tab w:val="num" w:pos="2062"/>
        </w:tabs>
        <w:spacing w:after="0" w:line="276" w:lineRule="auto"/>
        <w:ind w:left="709" w:hanging="283"/>
        <w:jc w:val="both"/>
        <w:rPr>
          <w:rFonts w:asciiTheme="majorHAnsi" w:eastAsia="Times New Roman" w:hAnsiTheme="majorHAnsi" w:cstheme="majorHAnsi"/>
          <w:bCs/>
          <w:lang w:val="en-US" w:eastAsia="pl-PL"/>
        </w:rPr>
      </w:pPr>
      <w:r w:rsidRPr="00004937">
        <w:rPr>
          <w:rFonts w:asciiTheme="majorHAnsi" w:eastAsia="Times New Roman" w:hAnsiTheme="majorHAnsi" w:cstheme="majorHAnsi"/>
          <w:bCs/>
          <w:lang w:val="en-US" w:eastAsia="pl-PL"/>
        </w:rPr>
        <w:t>Termination</w:t>
      </w:r>
      <w:r w:rsidRPr="00004937">
        <w:rPr>
          <w:rFonts w:asciiTheme="majorHAnsi" w:hAnsiTheme="majorHAnsi" w:cstheme="majorHAnsi"/>
          <w:lang w:val="en-US" w:eastAsia="pl-PL"/>
        </w:rPr>
        <w:t xml:space="preserve"> of Transit Clause (Terrorism) 2009</w:t>
      </w:r>
    </w:p>
    <w:p w14:paraId="53716597" w14:textId="77777777" w:rsidR="00004937" w:rsidRPr="00004937" w:rsidRDefault="00004937" w:rsidP="00004937">
      <w:pPr>
        <w:spacing w:after="0" w:line="276" w:lineRule="auto"/>
        <w:ind w:left="770" w:hanging="34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b) dla transportu lotniczego:</w:t>
      </w:r>
    </w:p>
    <w:p w14:paraId="40532A7F" w14:textId="77777777" w:rsidR="00004937" w:rsidRPr="00004937" w:rsidRDefault="00004937" w:rsidP="00097268">
      <w:pPr>
        <w:numPr>
          <w:ilvl w:val="0"/>
          <w:numId w:val="15"/>
        </w:numPr>
        <w:tabs>
          <w:tab w:val="num" w:pos="1134"/>
        </w:tabs>
        <w:spacing w:after="0" w:line="276" w:lineRule="auto"/>
        <w:ind w:left="1134" w:hanging="350"/>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Cargo Clauses (Air) 01/01/2009 CL.387</w:t>
      </w:r>
    </w:p>
    <w:p w14:paraId="51921F68" w14:textId="77777777" w:rsidR="00004937" w:rsidRPr="00004937" w:rsidRDefault="00004937" w:rsidP="00097268">
      <w:pPr>
        <w:numPr>
          <w:ilvl w:val="0"/>
          <w:numId w:val="15"/>
        </w:numPr>
        <w:tabs>
          <w:tab w:val="clear" w:pos="786"/>
          <w:tab w:val="num" w:pos="1134"/>
        </w:tabs>
        <w:spacing w:after="0" w:line="276" w:lineRule="auto"/>
        <w:ind w:left="1134"/>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 xml:space="preserve">Institute Radioactive Contamination, Chemical, Biological, Bio-chemical and Electromagnetic Weapons Exclusion Clause 11/11/03 CL. 370 </w:t>
      </w:r>
    </w:p>
    <w:p w14:paraId="6DCBA761" w14:textId="77777777" w:rsidR="00004937" w:rsidRPr="00004937" w:rsidRDefault="00004937" w:rsidP="00097268">
      <w:pPr>
        <w:numPr>
          <w:ilvl w:val="0"/>
          <w:numId w:val="15"/>
        </w:numPr>
        <w:tabs>
          <w:tab w:val="num" w:pos="1134"/>
          <w:tab w:val="num" w:pos="1560"/>
        </w:tabs>
        <w:spacing w:after="0" w:line="276" w:lineRule="auto"/>
        <w:ind w:left="1134" w:hanging="350"/>
        <w:rPr>
          <w:rFonts w:asciiTheme="majorHAnsi" w:eastAsia="Times New Roman" w:hAnsiTheme="majorHAnsi" w:cstheme="majorHAnsi"/>
          <w:lang w:eastAsia="pl-PL"/>
        </w:rPr>
      </w:pPr>
      <w:proofErr w:type="spellStart"/>
      <w:r w:rsidRPr="00004937">
        <w:rPr>
          <w:rFonts w:asciiTheme="majorHAnsi" w:eastAsia="Times New Roman" w:hAnsiTheme="majorHAnsi" w:cstheme="majorHAnsi"/>
          <w:lang w:eastAsia="pl-PL"/>
        </w:rPr>
        <w:t>Institute</w:t>
      </w:r>
      <w:proofErr w:type="spellEnd"/>
      <w:r w:rsidRPr="00004937">
        <w:rPr>
          <w:rFonts w:asciiTheme="majorHAnsi" w:eastAsia="Times New Roman" w:hAnsiTheme="majorHAnsi" w:cstheme="majorHAnsi"/>
          <w:lang w:eastAsia="pl-PL"/>
        </w:rPr>
        <w:t xml:space="preserve"> </w:t>
      </w:r>
      <w:proofErr w:type="spellStart"/>
      <w:r w:rsidRPr="00004937">
        <w:rPr>
          <w:rFonts w:asciiTheme="majorHAnsi" w:eastAsia="Times New Roman" w:hAnsiTheme="majorHAnsi" w:cstheme="majorHAnsi"/>
          <w:lang w:eastAsia="pl-PL"/>
        </w:rPr>
        <w:t>Replacement</w:t>
      </w:r>
      <w:proofErr w:type="spellEnd"/>
      <w:r w:rsidRPr="00004937">
        <w:rPr>
          <w:rFonts w:asciiTheme="majorHAnsi" w:eastAsia="Times New Roman" w:hAnsiTheme="majorHAnsi" w:cstheme="majorHAnsi"/>
          <w:lang w:eastAsia="pl-PL"/>
        </w:rPr>
        <w:t xml:space="preserve"> </w:t>
      </w:r>
      <w:proofErr w:type="spellStart"/>
      <w:r w:rsidRPr="00004937">
        <w:rPr>
          <w:rFonts w:asciiTheme="majorHAnsi" w:eastAsia="Times New Roman" w:hAnsiTheme="majorHAnsi" w:cstheme="majorHAnsi"/>
          <w:lang w:eastAsia="pl-PL"/>
        </w:rPr>
        <w:t>Clause</w:t>
      </w:r>
      <w:proofErr w:type="spellEnd"/>
      <w:r w:rsidRPr="00004937">
        <w:rPr>
          <w:rFonts w:asciiTheme="majorHAnsi" w:eastAsia="Times New Roman" w:hAnsiTheme="majorHAnsi" w:cstheme="majorHAnsi"/>
          <w:lang w:eastAsia="pl-PL"/>
        </w:rPr>
        <w:t xml:space="preserve"> 1/1/34 CL.161</w:t>
      </w:r>
    </w:p>
    <w:p w14:paraId="38E122D5" w14:textId="77777777" w:rsidR="00004937" w:rsidRPr="00004937" w:rsidRDefault="00004937" w:rsidP="00097268">
      <w:pPr>
        <w:numPr>
          <w:ilvl w:val="0"/>
          <w:numId w:val="15"/>
        </w:numPr>
        <w:tabs>
          <w:tab w:val="num" w:pos="1134"/>
          <w:tab w:val="num" w:pos="1560"/>
        </w:tabs>
        <w:spacing w:after="0" w:line="276" w:lineRule="auto"/>
        <w:ind w:left="1134" w:hanging="350"/>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War Clauses (Air Cargo) 01/01/2009 CL388</w:t>
      </w:r>
    </w:p>
    <w:p w14:paraId="3002231E" w14:textId="77777777" w:rsidR="00004937" w:rsidRPr="00004937" w:rsidRDefault="00004937" w:rsidP="00097268">
      <w:pPr>
        <w:numPr>
          <w:ilvl w:val="0"/>
          <w:numId w:val="15"/>
        </w:numPr>
        <w:tabs>
          <w:tab w:val="num" w:pos="1134"/>
          <w:tab w:val="num" w:pos="1418"/>
        </w:tabs>
        <w:spacing w:after="0" w:line="276" w:lineRule="auto"/>
        <w:ind w:left="1134" w:hanging="350"/>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Strikes Clauses (Air Cargo) 01/01/2009 CL389</w:t>
      </w:r>
    </w:p>
    <w:p w14:paraId="61A0EA28" w14:textId="77777777" w:rsidR="00004937" w:rsidRPr="00004937" w:rsidRDefault="00004937" w:rsidP="00097268">
      <w:pPr>
        <w:numPr>
          <w:ilvl w:val="0"/>
          <w:numId w:val="29"/>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dla transportu morskiego:</w:t>
      </w:r>
    </w:p>
    <w:p w14:paraId="7543E23C" w14:textId="77777777" w:rsidR="00004937" w:rsidRPr="00004937" w:rsidRDefault="00004937" w:rsidP="00097268">
      <w:pPr>
        <w:numPr>
          <w:ilvl w:val="0"/>
          <w:numId w:val="16"/>
        </w:numPr>
        <w:tabs>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lastRenderedPageBreak/>
        <w:t>Institute Cargo Clauses (A) 01/01/2009 CL.382</w:t>
      </w:r>
    </w:p>
    <w:p w14:paraId="484B129B" w14:textId="77777777" w:rsidR="00004937" w:rsidRPr="00004937" w:rsidRDefault="00004937" w:rsidP="00097268">
      <w:pPr>
        <w:numPr>
          <w:ilvl w:val="0"/>
          <w:numId w:val="16"/>
        </w:numPr>
        <w:tabs>
          <w:tab w:val="clear" w:pos="870"/>
          <w:tab w:val="num" w:pos="1134"/>
        </w:tabs>
        <w:spacing w:after="0" w:line="276" w:lineRule="auto"/>
        <w:ind w:left="1134"/>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 xml:space="preserve">Institute Radioactive Contamination, Chemical, Biological, Bio-chemical and Electromagnetic Weapons Exclusion Clause 11/11/03 CL. 370 </w:t>
      </w:r>
    </w:p>
    <w:p w14:paraId="03159310" w14:textId="77777777" w:rsidR="00004937" w:rsidRPr="00004937" w:rsidRDefault="00004937" w:rsidP="00097268">
      <w:pPr>
        <w:numPr>
          <w:ilvl w:val="0"/>
          <w:numId w:val="16"/>
        </w:numPr>
        <w:tabs>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Replacement Clause 1/1/34 CL.161</w:t>
      </w:r>
    </w:p>
    <w:p w14:paraId="6DB77C9D" w14:textId="77777777" w:rsidR="00004937" w:rsidRPr="00004937" w:rsidRDefault="00004937" w:rsidP="00097268">
      <w:pPr>
        <w:numPr>
          <w:ilvl w:val="0"/>
          <w:numId w:val="16"/>
        </w:numPr>
        <w:tabs>
          <w:tab w:val="num" w:pos="1134"/>
        </w:tabs>
        <w:spacing w:after="0" w:line="276" w:lineRule="auto"/>
        <w:ind w:left="1134" w:hanging="336"/>
        <w:jc w:val="both"/>
        <w:rPr>
          <w:rFonts w:asciiTheme="majorHAnsi" w:eastAsia="Times New Roman" w:hAnsiTheme="majorHAnsi" w:cstheme="majorHAnsi"/>
          <w:lang w:eastAsia="pl-PL"/>
        </w:rPr>
      </w:pPr>
      <w:proofErr w:type="spellStart"/>
      <w:r w:rsidRPr="00004937">
        <w:rPr>
          <w:rFonts w:asciiTheme="majorHAnsi" w:eastAsia="Times New Roman" w:hAnsiTheme="majorHAnsi" w:cstheme="majorHAnsi"/>
          <w:lang w:eastAsia="pl-PL"/>
        </w:rPr>
        <w:t>Institute</w:t>
      </w:r>
      <w:proofErr w:type="spellEnd"/>
      <w:r w:rsidRPr="00004937">
        <w:rPr>
          <w:rFonts w:asciiTheme="majorHAnsi" w:eastAsia="Times New Roman" w:hAnsiTheme="majorHAnsi" w:cstheme="majorHAnsi"/>
          <w:lang w:eastAsia="pl-PL"/>
        </w:rPr>
        <w:t xml:space="preserve"> </w:t>
      </w:r>
      <w:proofErr w:type="spellStart"/>
      <w:r w:rsidRPr="00004937">
        <w:rPr>
          <w:rFonts w:asciiTheme="majorHAnsi" w:eastAsia="Times New Roman" w:hAnsiTheme="majorHAnsi" w:cstheme="majorHAnsi"/>
          <w:lang w:eastAsia="pl-PL"/>
        </w:rPr>
        <w:t>Classification</w:t>
      </w:r>
      <w:proofErr w:type="spellEnd"/>
      <w:r w:rsidRPr="00004937">
        <w:rPr>
          <w:rFonts w:asciiTheme="majorHAnsi" w:eastAsia="Times New Roman" w:hAnsiTheme="majorHAnsi" w:cstheme="majorHAnsi"/>
          <w:lang w:eastAsia="pl-PL"/>
        </w:rPr>
        <w:t xml:space="preserve"> </w:t>
      </w:r>
      <w:proofErr w:type="spellStart"/>
      <w:r w:rsidRPr="00004937">
        <w:rPr>
          <w:rFonts w:asciiTheme="majorHAnsi" w:eastAsia="Times New Roman" w:hAnsiTheme="majorHAnsi" w:cstheme="majorHAnsi"/>
          <w:lang w:eastAsia="pl-PL"/>
        </w:rPr>
        <w:t>Clause</w:t>
      </w:r>
      <w:proofErr w:type="spellEnd"/>
      <w:r w:rsidRPr="00004937">
        <w:rPr>
          <w:rFonts w:asciiTheme="majorHAnsi" w:eastAsia="Times New Roman" w:hAnsiTheme="majorHAnsi" w:cstheme="majorHAnsi"/>
          <w:lang w:eastAsia="pl-PL"/>
        </w:rPr>
        <w:t xml:space="preserve"> 01/01/2001 CL.354 </w:t>
      </w:r>
    </w:p>
    <w:p w14:paraId="33348EE5" w14:textId="77777777" w:rsidR="00004937" w:rsidRPr="00004937" w:rsidRDefault="00004937" w:rsidP="00097268">
      <w:pPr>
        <w:numPr>
          <w:ilvl w:val="0"/>
          <w:numId w:val="16"/>
        </w:numPr>
        <w:tabs>
          <w:tab w:val="num" w:pos="709"/>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War Clauses (Cargo) 01/01/2009 CL.385</w:t>
      </w:r>
    </w:p>
    <w:p w14:paraId="025ABB57" w14:textId="77777777" w:rsidR="00004937" w:rsidRPr="00004937" w:rsidRDefault="00004937" w:rsidP="00097268">
      <w:pPr>
        <w:numPr>
          <w:ilvl w:val="0"/>
          <w:numId w:val="16"/>
        </w:numPr>
        <w:tabs>
          <w:tab w:val="num" w:pos="709"/>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lang w:val="en-US" w:eastAsia="pl-PL"/>
        </w:rPr>
        <w:t>Institute Strikes Clauses (Cargo) 01/01/2009 CL.386</w:t>
      </w:r>
    </w:p>
    <w:p w14:paraId="6DD1AB68" w14:textId="77777777" w:rsidR="00004937" w:rsidRPr="00004937" w:rsidRDefault="00004937" w:rsidP="00097268">
      <w:pPr>
        <w:numPr>
          <w:ilvl w:val="0"/>
          <w:numId w:val="16"/>
        </w:numPr>
        <w:tabs>
          <w:tab w:val="num" w:pos="709"/>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bCs/>
          <w:lang w:val="en-US" w:eastAsia="pl-PL"/>
        </w:rPr>
        <w:t>Institute War Cancellation Clause 1/12/82</w:t>
      </w:r>
    </w:p>
    <w:p w14:paraId="1FA99478" w14:textId="77777777" w:rsidR="00004937" w:rsidRPr="00004937" w:rsidRDefault="00004937" w:rsidP="00097268">
      <w:pPr>
        <w:numPr>
          <w:ilvl w:val="0"/>
          <w:numId w:val="16"/>
        </w:numPr>
        <w:tabs>
          <w:tab w:val="num" w:pos="709"/>
          <w:tab w:val="num" w:pos="1134"/>
        </w:tabs>
        <w:spacing w:after="0" w:line="276" w:lineRule="auto"/>
        <w:ind w:left="1134" w:hanging="336"/>
        <w:jc w:val="both"/>
        <w:rPr>
          <w:rFonts w:asciiTheme="majorHAnsi" w:eastAsia="Times New Roman" w:hAnsiTheme="majorHAnsi" w:cstheme="majorHAnsi"/>
          <w:lang w:val="en-US" w:eastAsia="pl-PL"/>
        </w:rPr>
      </w:pPr>
      <w:r w:rsidRPr="00004937">
        <w:rPr>
          <w:rFonts w:asciiTheme="majorHAnsi" w:eastAsia="Times New Roman" w:hAnsiTheme="majorHAnsi" w:cstheme="majorHAnsi"/>
          <w:bCs/>
          <w:lang w:val="en-US" w:eastAsia="pl-PL"/>
        </w:rPr>
        <w:t>Termination</w:t>
      </w:r>
      <w:r w:rsidRPr="00004937">
        <w:rPr>
          <w:rFonts w:asciiTheme="majorHAnsi" w:hAnsiTheme="majorHAnsi" w:cstheme="majorHAnsi"/>
          <w:lang w:val="en-US" w:eastAsia="pl-PL"/>
        </w:rPr>
        <w:t xml:space="preserve"> of Transit Clause (Terrorism) 2009.</w:t>
      </w:r>
    </w:p>
    <w:p w14:paraId="00C8A67D" w14:textId="77777777" w:rsidR="00004937" w:rsidRPr="00004937" w:rsidRDefault="00004937" w:rsidP="00097268">
      <w:pPr>
        <w:numPr>
          <w:ilvl w:val="0"/>
          <w:numId w:val="30"/>
        </w:numPr>
        <w:autoSpaceDE w:val="0"/>
        <w:autoSpaceDN w:val="0"/>
        <w:adjustRightInd w:val="0"/>
        <w:spacing w:after="0" w:line="276" w:lineRule="auto"/>
        <w:ind w:left="284"/>
        <w:jc w:val="both"/>
        <w:rPr>
          <w:rFonts w:asciiTheme="majorHAnsi" w:hAnsiTheme="majorHAnsi" w:cstheme="majorHAnsi"/>
          <w:lang w:eastAsia="pl-PL"/>
        </w:rPr>
      </w:pPr>
      <w:r w:rsidRPr="00004937">
        <w:rPr>
          <w:rFonts w:asciiTheme="majorHAnsi" w:hAnsiTheme="majorHAnsi" w:cstheme="majorHAnsi"/>
          <w:lang w:eastAsia="pl-PL"/>
        </w:rPr>
        <w:t xml:space="preserve">Compensa TU S.A. obejmuje ochroną ubezpieczeniową szkody spowodowane rozmrożeniem lub niezachowaniem temperatury przewozu, pod warunkiem: </w:t>
      </w:r>
    </w:p>
    <w:p w14:paraId="2CA7A8F5" w14:textId="77777777" w:rsidR="00004937" w:rsidRPr="00004937" w:rsidRDefault="00004937" w:rsidP="00097268">
      <w:pPr>
        <w:numPr>
          <w:ilvl w:val="0"/>
          <w:numId w:val="31"/>
        </w:numPr>
        <w:autoSpaceDE w:val="0"/>
        <w:autoSpaceDN w:val="0"/>
        <w:adjustRightInd w:val="0"/>
        <w:spacing w:after="0" w:line="276" w:lineRule="auto"/>
        <w:jc w:val="both"/>
        <w:rPr>
          <w:rFonts w:asciiTheme="majorHAnsi" w:hAnsiTheme="majorHAnsi" w:cstheme="majorHAnsi"/>
          <w:lang w:eastAsia="pl-PL"/>
        </w:rPr>
      </w:pPr>
      <w:r w:rsidRPr="00004937">
        <w:rPr>
          <w:rFonts w:asciiTheme="majorHAnsi" w:hAnsiTheme="majorHAnsi" w:cstheme="majorHAnsi"/>
          <w:lang w:eastAsia="pl-PL"/>
        </w:rPr>
        <w:t>wyposażenia środka transportu w sprawny technicznie agregat chłodniczy i sprawny technicznie oraz kalibrowany termostat z termografem i nie wyłączania silnika pojazdu na postojach w przypadku, gdy praca agregatu chłodniczego jest zależna od pracy silnika i/lub podłączenia agregatu chłodniczego do zewnętrznego źródła zasilania w trakcie postojów, gdy tego wymaga praca agregatu,</w:t>
      </w:r>
    </w:p>
    <w:p w14:paraId="3709848A" w14:textId="77777777" w:rsidR="00004937" w:rsidRPr="00004937" w:rsidRDefault="00004937" w:rsidP="00097268">
      <w:pPr>
        <w:numPr>
          <w:ilvl w:val="0"/>
          <w:numId w:val="31"/>
        </w:numPr>
        <w:autoSpaceDE w:val="0"/>
        <w:autoSpaceDN w:val="0"/>
        <w:adjustRightInd w:val="0"/>
        <w:spacing w:after="0" w:line="276" w:lineRule="auto"/>
        <w:jc w:val="both"/>
        <w:rPr>
          <w:rFonts w:asciiTheme="majorHAnsi" w:hAnsiTheme="majorHAnsi" w:cstheme="majorHAnsi"/>
          <w:lang w:eastAsia="pl-PL"/>
        </w:rPr>
      </w:pPr>
      <w:r w:rsidRPr="00004937">
        <w:rPr>
          <w:rFonts w:asciiTheme="majorHAnsi" w:hAnsiTheme="majorHAnsi" w:cstheme="majorHAnsi"/>
          <w:lang w:eastAsia="pl-PL"/>
        </w:rPr>
        <w:t xml:space="preserve">niezależnie od sposobu przewozu, szkody spowodowanie rozmrożeniem lub niezachowaniem temperatury są objęte ubezpieczeniem w ramach niniejszej umowy ubezpieczenia jedynie, gdy przerwa w chłodzeniu jest odnotowana na termografie i jest nie krótsza niż 2 następujące po sobie godziny. </w:t>
      </w:r>
    </w:p>
    <w:p w14:paraId="288C2A49" w14:textId="77777777" w:rsidR="00004937" w:rsidRPr="00004937" w:rsidRDefault="00004937" w:rsidP="00097268">
      <w:pPr>
        <w:numPr>
          <w:ilvl w:val="0"/>
          <w:numId w:val="30"/>
        </w:numPr>
        <w:spacing w:after="0" w:line="276" w:lineRule="auto"/>
        <w:ind w:left="426"/>
        <w:jc w:val="both"/>
        <w:rPr>
          <w:rFonts w:asciiTheme="majorHAnsi" w:eastAsia="Times New Roman" w:hAnsiTheme="majorHAnsi" w:cstheme="majorHAnsi"/>
          <w:lang w:eastAsia="pl-PL"/>
        </w:rPr>
      </w:pPr>
      <w:r w:rsidRPr="00004937">
        <w:rPr>
          <w:rFonts w:asciiTheme="majorHAnsi" w:hAnsiTheme="majorHAnsi" w:cstheme="majorHAnsi"/>
          <w:lang w:eastAsia="pl-PL"/>
        </w:rPr>
        <w:t>Compensa TU S.A. obejmuje również ochroną ubezpieczeniową szkody w przewożonym mieniu spowodowane samoczynnym wyłączeniem się lub nieprawidłowym funkcjonowaniem agregatu chłodniczego, o ile szkoda nie powstała w wyniku całkowitego zużycia, braków w konserwacji, braku energii zasilającej lub niewłaściwej obsługi agregatu chłodniczego.</w:t>
      </w:r>
    </w:p>
    <w:p w14:paraId="1FCA651E" w14:textId="77777777" w:rsidR="00004937" w:rsidRPr="00004937" w:rsidRDefault="00004937" w:rsidP="00097268">
      <w:pPr>
        <w:numPr>
          <w:ilvl w:val="0"/>
          <w:numId w:val="30"/>
        </w:numPr>
        <w:spacing w:after="0" w:line="276" w:lineRule="auto"/>
        <w:ind w:left="426"/>
        <w:jc w:val="both"/>
        <w:rPr>
          <w:rFonts w:asciiTheme="majorHAnsi" w:eastAsia="Times New Roman" w:hAnsiTheme="majorHAnsi" w:cstheme="majorHAnsi"/>
          <w:lang w:eastAsia="pl-PL"/>
        </w:rPr>
      </w:pPr>
      <w:r w:rsidRPr="00004937">
        <w:rPr>
          <w:rFonts w:asciiTheme="majorHAnsi" w:hAnsiTheme="majorHAnsi" w:cstheme="majorHAnsi"/>
        </w:rPr>
        <w:t xml:space="preserve">Na potrzeby niniejszej umowy ubezpieczenia, przyjmuje się, iż wyłączenie szkód powstałych z winy umyślnej lub rażącego niedbalstwa, o których mowa w Klauzulach Instytutowych, ma zastosowanie wyłącznie w przypadku winy umyślnej lub rażącego niedbalstwa reprezentantów Ubezpieczającego, tj.: </w:t>
      </w:r>
    </w:p>
    <w:p w14:paraId="329604DE" w14:textId="77777777" w:rsidR="00004937" w:rsidRPr="00004937" w:rsidRDefault="00004937" w:rsidP="00004937">
      <w:pPr>
        <w:spacing w:after="0" w:line="276" w:lineRule="auto"/>
        <w:ind w:left="709" w:hanging="283"/>
        <w:jc w:val="both"/>
        <w:rPr>
          <w:rFonts w:asciiTheme="majorHAnsi" w:hAnsiTheme="majorHAnsi" w:cstheme="majorHAnsi"/>
        </w:rPr>
      </w:pPr>
      <w:r w:rsidRPr="00004937">
        <w:rPr>
          <w:rFonts w:asciiTheme="majorHAnsi" w:hAnsiTheme="majorHAnsi" w:cstheme="majorHAnsi"/>
        </w:rPr>
        <w:t xml:space="preserve">a) organów, a także członków tych organów, </w:t>
      </w:r>
    </w:p>
    <w:p w14:paraId="404591BD" w14:textId="77777777" w:rsidR="00004937" w:rsidRPr="00004937" w:rsidRDefault="00004937" w:rsidP="00004937">
      <w:pPr>
        <w:spacing w:after="0" w:line="276" w:lineRule="auto"/>
        <w:ind w:left="709" w:hanging="283"/>
        <w:jc w:val="both"/>
        <w:rPr>
          <w:rFonts w:asciiTheme="majorHAnsi" w:hAnsiTheme="majorHAnsi" w:cstheme="majorHAnsi"/>
        </w:rPr>
      </w:pPr>
      <w:r w:rsidRPr="00004937">
        <w:rPr>
          <w:rFonts w:asciiTheme="majorHAnsi" w:hAnsiTheme="majorHAnsi" w:cstheme="majorHAnsi"/>
        </w:rPr>
        <w:t>b) prokurentów,</w:t>
      </w:r>
    </w:p>
    <w:p w14:paraId="47F4D860" w14:textId="77777777" w:rsidR="00004937" w:rsidRPr="00004937" w:rsidRDefault="00004937" w:rsidP="00004937">
      <w:pPr>
        <w:spacing w:after="0" w:line="276" w:lineRule="auto"/>
        <w:ind w:left="709" w:hanging="283"/>
        <w:jc w:val="both"/>
        <w:rPr>
          <w:rFonts w:asciiTheme="majorHAnsi" w:hAnsiTheme="majorHAnsi" w:cstheme="majorHAnsi"/>
        </w:rPr>
      </w:pPr>
      <w:r w:rsidRPr="00004937">
        <w:rPr>
          <w:rFonts w:asciiTheme="majorHAnsi" w:hAnsiTheme="majorHAnsi" w:cstheme="majorHAnsi"/>
        </w:rPr>
        <w:t>c) właścicieli oraz wspólników spółek nieposiadających osobowości prawnej,</w:t>
      </w:r>
    </w:p>
    <w:p w14:paraId="171DB71D" w14:textId="77777777" w:rsidR="00004937" w:rsidRPr="00004937" w:rsidRDefault="00004937" w:rsidP="00004937">
      <w:pPr>
        <w:spacing w:after="0" w:line="276" w:lineRule="auto"/>
        <w:ind w:left="851" w:hanging="425"/>
        <w:jc w:val="both"/>
        <w:rPr>
          <w:rFonts w:asciiTheme="majorHAnsi" w:hAnsiTheme="majorHAnsi" w:cstheme="majorHAnsi"/>
        </w:rPr>
      </w:pPr>
      <w:r w:rsidRPr="00004937">
        <w:rPr>
          <w:rFonts w:asciiTheme="majorHAnsi" w:hAnsiTheme="majorHAnsi" w:cstheme="majorHAnsi"/>
        </w:rPr>
        <w:t>d) innych osób, które zgodnie ze obowiązującym statutem lub przepisami prawa lub są uprawnione do zarządzania ubezpieczonym podmiotem gospodarczym.</w:t>
      </w:r>
    </w:p>
    <w:p w14:paraId="6A069E03" w14:textId="77777777" w:rsidR="00004937" w:rsidRPr="00004937" w:rsidRDefault="00004937" w:rsidP="00004937">
      <w:pPr>
        <w:tabs>
          <w:tab w:val="left" w:pos="378"/>
        </w:tabs>
        <w:spacing w:after="0" w:line="276" w:lineRule="auto"/>
        <w:jc w:val="both"/>
        <w:rPr>
          <w:rFonts w:asciiTheme="majorHAnsi" w:eastAsia="Times New Roman" w:hAnsiTheme="majorHAnsi" w:cstheme="majorHAnsi"/>
          <w:lang w:eastAsia="pl-PL"/>
        </w:rPr>
      </w:pPr>
    </w:p>
    <w:p w14:paraId="1AE8C810"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5.</w:t>
      </w:r>
    </w:p>
    <w:p w14:paraId="6F4FC1A9"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Wyłączenia z ochrony ubezpieczeniowej</w:t>
      </w:r>
    </w:p>
    <w:p w14:paraId="61C564E8" w14:textId="77777777" w:rsidR="00004937" w:rsidRPr="00004937" w:rsidRDefault="00004937" w:rsidP="00004937">
      <w:pPr>
        <w:spacing w:after="0" w:line="276" w:lineRule="auto"/>
        <w:ind w:left="364" w:hanging="364"/>
        <w:jc w:val="center"/>
        <w:rPr>
          <w:rFonts w:asciiTheme="majorHAnsi" w:eastAsia="Times New Roman" w:hAnsiTheme="majorHAnsi" w:cstheme="majorHAnsi"/>
          <w:b/>
          <w:lang w:eastAsia="pl-PL"/>
        </w:rPr>
      </w:pPr>
    </w:p>
    <w:p w14:paraId="6CBD0380" w14:textId="77777777" w:rsidR="00004937" w:rsidRPr="00004937" w:rsidRDefault="00004937" w:rsidP="00097268">
      <w:pPr>
        <w:numPr>
          <w:ilvl w:val="0"/>
          <w:numId w:val="7"/>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Compensa TU S.A. nie obejmuje ochroną ubezpieczeniową transportu:</w:t>
      </w:r>
    </w:p>
    <w:p w14:paraId="2A3C42EE"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wartości pieniężnych, </w:t>
      </w:r>
    </w:p>
    <w:p w14:paraId="64E080D8"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akt, dokumentów, </w:t>
      </w:r>
    </w:p>
    <w:p w14:paraId="13BBDD40"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wzorów i prototypów, </w:t>
      </w:r>
    </w:p>
    <w:p w14:paraId="2923A09D"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dzieł sztuki i innych przedmiotów o znacznej wartości kolekcjonerskiej, </w:t>
      </w:r>
    </w:p>
    <w:p w14:paraId="56D581FF"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mienia przeznaczonego do sprzedaży w ramach handlu obwoźnego (</w:t>
      </w:r>
      <w:proofErr w:type="spellStart"/>
      <w:r w:rsidRPr="00004937">
        <w:rPr>
          <w:rFonts w:asciiTheme="majorHAnsi" w:eastAsia="Times New Roman" w:hAnsiTheme="majorHAnsi" w:cstheme="majorHAnsi"/>
          <w:lang w:eastAsia="pl-PL"/>
        </w:rPr>
        <w:t>vansellingu</w:t>
      </w:r>
      <w:proofErr w:type="spellEnd"/>
      <w:r w:rsidRPr="00004937">
        <w:rPr>
          <w:rFonts w:asciiTheme="majorHAnsi" w:eastAsia="Times New Roman" w:hAnsiTheme="majorHAnsi" w:cstheme="majorHAnsi"/>
          <w:lang w:eastAsia="pl-PL"/>
        </w:rPr>
        <w:t xml:space="preserve">), </w:t>
      </w:r>
    </w:p>
    <w:p w14:paraId="57E9011B"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żywych zwierząt i roślin, </w:t>
      </w:r>
    </w:p>
    <w:p w14:paraId="20DC511C"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mienia uszkodzonego lub zdekompletowanego; </w:t>
      </w:r>
    </w:p>
    <w:p w14:paraId="3F207304"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lastRenderedPageBreak/>
        <w:t xml:space="preserve">mienia przewożonego w obrębie jednej nieruchomości (między budynkami położonymi na tej samej posesji), </w:t>
      </w:r>
    </w:p>
    <w:p w14:paraId="5AE9441B" w14:textId="77777777"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mienie przesiedlenia, </w:t>
      </w:r>
    </w:p>
    <w:p w14:paraId="49F9E070" w14:textId="77557210" w:rsidR="00004937" w:rsidRPr="00004937" w:rsidRDefault="00004937" w:rsidP="00292DF2">
      <w:pPr>
        <w:numPr>
          <w:ilvl w:val="0"/>
          <w:numId w:val="3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ładunków niebezpiecznych, sklasyfikowanych w umowie ADR jako klasa I </w:t>
      </w:r>
      <w:proofErr w:type="spellStart"/>
      <w:r w:rsidRPr="00004937">
        <w:rPr>
          <w:rFonts w:asciiTheme="majorHAnsi" w:eastAsia="Times New Roman" w:hAnsiTheme="majorHAnsi" w:cstheme="majorHAnsi"/>
          <w:lang w:eastAsia="pl-PL"/>
        </w:rPr>
        <w:t>i</w:t>
      </w:r>
      <w:proofErr w:type="spellEnd"/>
      <w:r w:rsidRPr="00004937">
        <w:rPr>
          <w:rFonts w:asciiTheme="majorHAnsi" w:eastAsia="Times New Roman" w:hAnsiTheme="majorHAnsi" w:cstheme="majorHAnsi"/>
          <w:lang w:eastAsia="pl-PL"/>
        </w:rPr>
        <w:t xml:space="preserve"> VII.</w:t>
      </w:r>
    </w:p>
    <w:p w14:paraId="122401A1" w14:textId="77777777" w:rsidR="00004937" w:rsidRPr="00004937" w:rsidRDefault="00004937" w:rsidP="00097268">
      <w:pPr>
        <w:numPr>
          <w:ilvl w:val="0"/>
          <w:numId w:val="7"/>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Compensa TU S.A. nie odpowiada również za szkody wynikające z choroby zakaźnej, z zastrzeżeniem przypadków, o których mowa w ust. 4 i 5.</w:t>
      </w:r>
    </w:p>
    <w:p w14:paraId="04643D30" w14:textId="77777777" w:rsidR="00004937" w:rsidRPr="00004937" w:rsidRDefault="00004937" w:rsidP="00097268">
      <w:pPr>
        <w:numPr>
          <w:ilvl w:val="0"/>
          <w:numId w:val="7"/>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Za szkody wynikające z choroby zakaźnej rozumie się wszelkie szkody, straty i wydatki o jakimkolwiek charakterze, bezpośrednio lub w znaczącym stopniu spowodowane lub powstałe w związku z: </w:t>
      </w:r>
    </w:p>
    <w:p w14:paraId="148BFDCE" w14:textId="77777777" w:rsidR="00004937" w:rsidRPr="00004937" w:rsidRDefault="00004937" w:rsidP="00004937">
      <w:pPr>
        <w:spacing w:after="0" w:line="276" w:lineRule="auto"/>
        <w:ind w:firstLine="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a)</w:t>
      </w:r>
      <w:r w:rsidRPr="00004937">
        <w:rPr>
          <w:rFonts w:asciiTheme="majorHAnsi" w:eastAsia="Times New Roman" w:hAnsiTheme="majorHAnsi" w:cstheme="majorHAnsi"/>
          <w:lang w:eastAsia="pl-PL"/>
        </w:rPr>
        <w:tab/>
        <w:t>chorobą zakaźną lub</w:t>
      </w:r>
    </w:p>
    <w:p w14:paraId="5994977C" w14:textId="77777777" w:rsidR="00004937" w:rsidRPr="00004937" w:rsidRDefault="00004937" w:rsidP="00004937">
      <w:p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b)</w:t>
      </w:r>
      <w:r w:rsidRPr="00004937">
        <w:rPr>
          <w:rFonts w:asciiTheme="majorHAnsi" w:eastAsia="Times New Roman" w:hAnsiTheme="majorHAnsi" w:cstheme="majorHAnsi"/>
          <w:lang w:eastAsia="pl-PL"/>
        </w:rPr>
        <w:tab/>
        <w:t>obawą przed chorobą zakaźną albo realnym lub domniemanym zagrożeniem spowodowanym taką chorobą lub</w:t>
      </w:r>
    </w:p>
    <w:p w14:paraId="34844D1C" w14:textId="77777777" w:rsidR="00004937" w:rsidRPr="00004937" w:rsidRDefault="00004937" w:rsidP="00004937">
      <w:p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w:t>
      </w:r>
      <w:r w:rsidRPr="00004937">
        <w:rPr>
          <w:rFonts w:asciiTheme="majorHAnsi" w:eastAsia="Times New Roman" w:hAnsiTheme="majorHAnsi" w:cstheme="majorHAnsi"/>
          <w:lang w:eastAsia="pl-PL"/>
        </w:rPr>
        <w:tab/>
        <w:t>wszelkimi zaleceniami, decyzjami lub środkami mającymi na celu ograniczenie, powstrzymanie, zmniejszenie lub spowolnienie rozprzestrzeniania się zakażenia chorobą zakaźną albo wyłączenie lub ograniczenie odpowiedzialności powstałej w związku z taką chorobą, niezależnie od tego, czy zostały one ogłoszone lub podjęte przez władze publiczne czy też podmioty prywatne lub</w:t>
      </w:r>
    </w:p>
    <w:p w14:paraId="0AB161BE" w14:textId="3986241C" w:rsidR="00004937" w:rsidRDefault="00004937" w:rsidP="00004937">
      <w:pPr>
        <w:spacing w:after="0" w:line="276" w:lineRule="auto"/>
        <w:ind w:left="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d)</w:t>
      </w:r>
      <w:r w:rsidRPr="00004937">
        <w:rPr>
          <w:rFonts w:asciiTheme="majorHAnsi" w:eastAsia="Times New Roman" w:hAnsiTheme="majorHAnsi" w:cstheme="majorHAnsi"/>
          <w:lang w:eastAsia="pl-PL"/>
        </w:rPr>
        <w:tab/>
        <w:t>wszelkimi zaleceniami, decyzjami lub środkami mającymi na celu zmianę, odwrócenie lub usunięcie okoliczności określonych w lit. c) powyżej, niezależnie od tego, czy zostały one ogłoszone lub podjęte przez władze publiczne czy też podmioty prywatne, niezależnie od jakichkolwiek innych przyczyn lub okoliczności, które mają wpływ na powstanie szkody.</w:t>
      </w:r>
    </w:p>
    <w:p w14:paraId="4CF322E3" w14:textId="1D6AA0EE" w:rsidR="00004937" w:rsidRPr="00004937" w:rsidRDefault="00004937" w:rsidP="00097268">
      <w:pPr>
        <w:numPr>
          <w:ilvl w:val="0"/>
          <w:numId w:val="7"/>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Zalecenia, decyzje i środki ogłoszone lub podjęte przez jakikolwiek podmiot w celach określonych w ust.  3 lit. c), nie stanowią okoliczności wyłączających odpowiedzialność, jeśli dotyczą zacumowania lub zatrzymania w porcie lub innym miejscu jakiegokolwiek okrętu, pojazdu lub platformy oczekujących na wznowienie rejsu, działania, handlu, załadunku lub rozładunku bądź innego zwyczajowego użytkowania.</w:t>
      </w:r>
    </w:p>
    <w:p w14:paraId="3C31F60E" w14:textId="62E8D78E" w:rsidR="00004937" w:rsidRPr="00004937" w:rsidRDefault="00004937" w:rsidP="00097268">
      <w:pPr>
        <w:numPr>
          <w:ilvl w:val="0"/>
          <w:numId w:val="7"/>
        </w:numPr>
        <w:spacing w:after="0" w:line="276" w:lineRule="auto"/>
        <w:ind w:left="284"/>
        <w:jc w:val="both"/>
        <w:rPr>
          <w:rFonts w:asciiTheme="majorHAnsi" w:eastAsia="Times New Roman" w:hAnsiTheme="majorHAnsi" w:cstheme="majorHAnsi"/>
          <w:lang w:eastAsia="pl-PL"/>
        </w:rPr>
      </w:pPr>
      <w:r w:rsidRPr="00004937">
        <w:rPr>
          <w:rFonts w:asciiTheme="majorHAnsi" w:hAnsiTheme="majorHAnsi" w:cstheme="majorHAnsi"/>
        </w:rPr>
        <w:t>Jeśli działania lub decyzje osoby faktycznie lub rzekomo zakażonej chorobą zakaźną, niestanowiące zaleceń, decyzji ani środków określonych w ust. 3 lit. c) lub d), powodują domniemane zdarzenie szkodowe lub przyczyniają się do powstania szkody, wyłączenia o którym mowa w ust. 2 nie stosuje się. W takiej sytuacji, fakt, że na działania lub decyzje takiej osoby wpływ miało faktyczne lub domniemane zakażenie, nie wyklucza możliwości naprawienia szkody, która w innym przypadku byłaby możliwa do naprawienia na mocy niniejszej umowy, z zastrzeżeniem, że ochrona ubezpieczeniowa w żadnym wypadku nie obejmuje szkód, strat, ani wydatków wynikających ze wzrostu rozprzestrzeniania się liczby przypadków, ciężkości przebiegu lub nawrotu choroby zakaźnej w wyniku działań lub decyzji takiej osoby.</w:t>
      </w:r>
    </w:p>
    <w:p w14:paraId="63B955B8" w14:textId="77777777" w:rsidR="00004937" w:rsidRPr="00004937" w:rsidRDefault="00004937" w:rsidP="00097268">
      <w:pPr>
        <w:numPr>
          <w:ilvl w:val="0"/>
          <w:numId w:val="7"/>
        </w:numPr>
        <w:spacing w:after="0" w:line="276" w:lineRule="auto"/>
        <w:ind w:left="284" w:hanging="284"/>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Compensa TU S.A. stosuje wyłączenie albo ograniczenie swojej odpowiedzialności, jeżeli pomiędzy zdarzeniem ubezpieczeniowym lub szkodą a okolicznością wskazaną w postanowieniach dotyczących danego wyłączenia albo ograniczenia odpowiedzialności istnieje adekwatny związek </w:t>
      </w:r>
      <w:proofErr w:type="spellStart"/>
      <w:r w:rsidRPr="00004937">
        <w:rPr>
          <w:rFonts w:asciiTheme="majorHAnsi" w:eastAsia="Times New Roman" w:hAnsiTheme="majorHAnsi" w:cstheme="majorHAnsi"/>
          <w:lang w:eastAsia="pl-PL"/>
        </w:rPr>
        <w:t>przyczynowo-skutkowy</w:t>
      </w:r>
      <w:proofErr w:type="spellEnd"/>
      <w:r w:rsidRPr="00004937">
        <w:rPr>
          <w:rFonts w:asciiTheme="majorHAnsi" w:eastAsia="Times New Roman" w:hAnsiTheme="majorHAnsi" w:cstheme="majorHAnsi"/>
          <w:lang w:eastAsia="pl-PL"/>
        </w:rPr>
        <w:t>, tj. gdy zdarzenie ubezpieczeniowe lub szkoda są typowym, normalnym następstwem wspomnianej okoliczności.</w:t>
      </w:r>
    </w:p>
    <w:p w14:paraId="581A5D7E" w14:textId="77777777" w:rsidR="00004937" w:rsidRPr="00004937" w:rsidRDefault="00004937" w:rsidP="00004937">
      <w:pPr>
        <w:pBdr>
          <w:bottom w:val="single" w:sz="4" w:space="1" w:color="auto"/>
        </w:pBdr>
        <w:tabs>
          <w:tab w:val="right" w:pos="9072"/>
        </w:tabs>
        <w:spacing w:after="0" w:line="276" w:lineRule="auto"/>
        <w:jc w:val="both"/>
        <w:rPr>
          <w:rFonts w:asciiTheme="majorHAnsi" w:eastAsia="Times New Roman" w:hAnsiTheme="majorHAnsi" w:cstheme="majorHAnsi"/>
          <w:b/>
          <w:lang w:eastAsia="pl-PL"/>
        </w:rPr>
      </w:pPr>
      <w:bookmarkStart w:id="0" w:name="_Toc176322516"/>
      <w:bookmarkStart w:id="1" w:name="_Toc187207370"/>
    </w:p>
    <w:p w14:paraId="068188F6"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8.</w:t>
      </w:r>
      <w:bookmarkEnd w:id="0"/>
      <w:bookmarkEnd w:id="1"/>
    </w:p>
    <w:p w14:paraId="32700535"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Zakres terytorialny ubezpieczenia</w:t>
      </w:r>
    </w:p>
    <w:p w14:paraId="0E8492CE" w14:textId="77777777" w:rsidR="00004937" w:rsidRPr="00004937" w:rsidRDefault="00004937" w:rsidP="00004937">
      <w:pPr>
        <w:keepLines/>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p>
    <w:p w14:paraId="26FD8947" w14:textId="2C42D4B8" w:rsidR="00004937" w:rsidRPr="00004937" w:rsidRDefault="00004937" w:rsidP="00097268">
      <w:pPr>
        <w:numPr>
          <w:ilvl w:val="0"/>
          <w:numId w:val="32"/>
        </w:numPr>
        <w:spacing w:after="0" w:line="276" w:lineRule="auto"/>
        <w:ind w:left="426" w:hanging="426"/>
        <w:contextualSpacing/>
        <w:jc w:val="both"/>
        <w:rPr>
          <w:rFonts w:asciiTheme="majorHAnsi" w:hAnsiTheme="majorHAnsi" w:cstheme="majorHAnsi"/>
          <w:lang w:eastAsia="pl-PL"/>
        </w:rPr>
      </w:pPr>
      <w:r w:rsidRPr="00004937">
        <w:rPr>
          <w:rFonts w:asciiTheme="majorHAnsi" w:hAnsiTheme="majorHAnsi" w:cstheme="majorHAnsi"/>
        </w:rPr>
        <w:t>Compensa</w:t>
      </w:r>
      <w:r w:rsidRPr="00004937">
        <w:rPr>
          <w:rFonts w:asciiTheme="majorHAnsi" w:hAnsiTheme="majorHAnsi" w:cstheme="majorHAnsi"/>
          <w:lang w:eastAsia="pl-PL"/>
        </w:rPr>
        <w:t xml:space="preserve"> TU S.A. udziela ochrony ubezpieczeniowej dla transportów lądowych (drogowych i kolejowych), morskich i lotniczych, wykonywanych za pośrednictwem przewoźników zawodowych na obszarze całego świata, z wyłączeniem transportów z/do/przez terytorium: Afganistanu, </w:t>
      </w:r>
      <w:r w:rsidRPr="00004937">
        <w:rPr>
          <w:rFonts w:asciiTheme="majorHAnsi" w:hAnsiTheme="majorHAnsi" w:cstheme="majorHAnsi"/>
          <w:lang w:eastAsia="pl-PL"/>
        </w:rPr>
        <w:lastRenderedPageBreak/>
        <w:t>Pakistanu, Iranu, Iraku, Autonomii Palestyńskiej, Jemenu, Somalii, Erytrei, Sierra Leone, Republiki Kongo (d. Zair), Zimbabwe, Korei Północnej, Syrii, Ukrainy, Białorusi, Rosji.</w:t>
      </w:r>
    </w:p>
    <w:p w14:paraId="6E7D1489" w14:textId="6FBD9019" w:rsidR="00004937" w:rsidRPr="00004937" w:rsidRDefault="00004937" w:rsidP="00097268">
      <w:pPr>
        <w:numPr>
          <w:ilvl w:val="0"/>
          <w:numId w:val="17"/>
        </w:numPr>
        <w:spacing w:after="0" w:line="276" w:lineRule="auto"/>
        <w:ind w:left="426" w:hanging="426"/>
        <w:contextualSpacing/>
        <w:jc w:val="both"/>
        <w:rPr>
          <w:rFonts w:asciiTheme="majorHAnsi" w:eastAsia="Times New Roman" w:hAnsiTheme="majorHAnsi" w:cstheme="majorHAnsi"/>
          <w:lang w:eastAsia="pl-PL"/>
        </w:rPr>
      </w:pPr>
      <w:bookmarkStart w:id="2" w:name="_Toc176322517"/>
      <w:bookmarkStart w:id="3" w:name="_Toc187207371"/>
      <w:r w:rsidRPr="00004937">
        <w:rPr>
          <w:rFonts w:asciiTheme="majorHAnsi" w:hAnsiTheme="majorHAnsi" w:cstheme="majorHAnsi"/>
          <w:lang w:eastAsia="pl-PL"/>
        </w:rPr>
        <w:t xml:space="preserve">W zakresie </w:t>
      </w:r>
      <w:proofErr w:type="spellStart"/>
      <w:r w:rsidRPr="00004937">
        <w:rPr>
          <w:rFonts w:asciiTheme="majorHAnsi" w:hAnsiTheme="majorHAnsi" w:cstheme="majorHAnsi"/>
          <w:lang w:eastAsia="pl-PL"/>
        </w:rPr>
        <w:t>ryzyk</w:t>
      </w:r>
      <w:proofErr w:type="spellEnd"/>
      <w:r w:rsidRPr="00004937">
        <w:rPr>
          <w:rFonts w:asciiTheme="majorHAnsi" w:hAnsiTheme="majorHAnsi" w:cstheme="majorHAnsi"/>
          <w:lang w:eastAsia="pl-PL"/>
        </w:rPr>
        <w:t xml:space="preserve"> politycznych/strajkowych oraz </w:t>
      </w:r>
      <w:proofErr w:type="spellStart"/>
      <w:r w:rsidRPr="00004937">
        <w:rPr>
          <w:rFonts w:asciiTheme="majorHAnsi" w:hAnsiTheme="majorHAnsi" w:cstheme="majorHAnsi"/>
          <w:lang w:eastAsia="pl-PL"/>
        </w:rPr>
        <w:t>ryzyk</w:t>
      </w:r>
      <w:proofErr w:type="spellEnd"/>
      <w:r w:rsidRPr="00004937">
        <w:rPr>
          <w:rFonts w:asciiTheme="majorHAnsi" w:hAnsiTheme="majorHAnsi" w:cstheme="majorHAnsi"/>
          <w:lang w:eastAsia="pl-PL"/>
        </w:rPr>
        <w:t xml:space="preserve"> wojennych, o których mowa </w:t>
      </w:r>
      <w:proofErr w:type="spellStart"/>
      <w:r w:rsidRPr="00004937">
        <w:rPr>
          <w:rFonts w:asciiTheme="majorHAnsi" w:hAnsiTheme="majorHAnsi" w:cstheme="majorHAnsi"/>
          <w:lang w:eastAsia="pl-PL"/>
        </w:rPr>
        <w:t>Institute</w:t>
      </w:r>
      <w:proofErr w:type="spellEnd"/>
      <w:r w:rsidRPr="00004937">
        <w:rPr>
          <w:rFonts w:asciiTheme="majorHAnsi" w:hAnsiTheme="majorHAnsi" w:cstheme="majorHAnsi"/>
          <w:lang w:eastAsia="pl-PL"/>
        </w:rPr>
        <w:t xml:space="preserve"> </w:t>
      </w:r>
      <w:proofErr w:type="spellStart"/>
      <w:r w:rsidRPr="00004937">
        <w:rPr>
          <w:rFonts w:asciiTheme="majorHAnsi" w:hAnsiTheme="majorHAnsi" w:cstheme="majorHAnsi"/>
          <w:lang w:eastAsia="pl-PL"/>
        </w:rPr>
        <w:t>Strikes</w:t>
      </w:r>
      <w:proofErr w:type="spellEnd"/>
      <w:r w:rsidRPr="00004937">
        <w:rPr>
          <w:rFonts w:asciiTheme="majorHAnsi" w:hAnsiTheme="majorHAnsi" w:cstheme="majorHAnsi"/>
          <w:lang w:eastAsia="pl-PL"/>
        </w:rPr>
        <w:t xml:space="preserve"> </w:t>
      </w:r>
      <w:proofErr w:type="spellStart"/>
      <w:r w:rsidRPr="00004937">
        <w:rPr>
          <w:rFonts w:asciiTheme="majorHAnsi" w:hAnsiTheme="majorHAnsi" w:cstheme="majorHAnsi"/>
          <w:lang w:eastAsia="pl-PL"/>
        </w:rPr>
        <w:t>Clauses</w:t>
      </w:r>
      <w:proofErr w:type="spellEnd"/>
      <w:r w:rsidRPr="00004937">
        <w:rPr>
          <w:rFonts w:asciiTheme="majorHAnsi" w:hAnsiTheme="majorHAnsi" w:cstheme="majorHAnsi"/>
          <w:lang w:eastAsia="pl-PL"/>
        </w:rPr>
        <w:t xml:space="preserve"> i </w:t>
      </w:r>
      <w:proofErr w:type="spellStart"/>
      <w:r w:rsidRPr="00004937">
        <w:rPr>
          <w:rFonts w:asciiTheme="majorHAnsi" w:hAnsiTheme="majorHAnsi" w:cstheme="majorHAnsi"/>
          <w:lang w:eastAsia="pl-PL"/>
        </w:rPr>
        <w:t>Institute</w:t>
      </w:r>
      <w:proofErr w:type="spellEnd"/>
      <w:r w:rsidRPr="00004937">
        <w:rPr>
          <w:rFonts w:asciiTheme="majorHAnsi" w:hAnsiTheme="majorHAnsi" w:cstheme="majorHAnsi"/>
          <w:lang w:eastAsia="pl-PL"/>
        </w:rPr>
        <w:t xml:space="preserve"> War </w:t>
      </w:r>
      <w:proofErr w:type="spellStart"/>
      <w:r w:rsidRPr="00004937">
        <w:rPr>
          <w:rFonts w:asciiTheme="majorHAnsi" w:hAnsiTheme="majorHAnsi" w:cstheme="majorHAnsi"/>
          <w:lang w:eastAsia="pl-PL"/>
        </w:rPr>
        <w:t>Clauses</w:t>
      </w:r>
      <w:proofErr w:type="spellEnd"/>
      <w:r w:rsidRPr="00004937">
        <w:rPr>
          <w:rFonts w:asciiTheme="majorHAnsi" w:hAnsiTheme="majorHAnsi" w:cstheme="majorHAnsi"/>
          <w:lang w:eastAsia="pl-PL"/>
        </w:rPr>
        <w:t xml:space="preserve"> wymienionych w § 4 z ochrony ubezpieczeniowej </w:t>
      </w:r>
      <w:r w:rsidRPr="00004937">
        <w:rPr>
          <w:rFonts w:asciiTheme="majorHAnsi" w:hAnsiTheme="majorHAnsi" w:cstheme="majorHAnsi"/>
        </w:rPr>
        <w:t>Compensa</w:t>
      </w:r>
      <w:r w:rsidRPr="00004937">
        <w:rPr>
          <w:rFonts w:asciiTheme="majorHAnsi" w:hAnsiTheme="majorHAnsi" w:cstheme="majorHAnsi"/>
          <w:lang w:eastAsia="pl-PL"/>
        </w:rPr>
        <w:t xml:space="preserve"> TU S.A. wyłączone są transporty z/do rejonów geograficznych oznaczonych jako „</w:t>
      </w:r>
      <w:proofErr w:type="spellStart"/>
      <w:r w:rsidRPr="00004937">
        <w:rPr>
          <w:rFonts w:asciiTheme="majorHAnsi" w:hAnsiTheme="majorHAnsi" w:cstheme="majorHAnsi"/>
          <w:lang w:eastAsia="pl-PL"/>
        </w:rPr>
        <w:t>elevated</w:t>
      </w:r>
      <w:proofErr w:type="spellEnd"/>
      <w:r w:rsidRPr="00004937">
        <w:rPr>
          <w:rFonts w:asciiTheme="majorHAnsi" w:hAnsiTheme="majorHAnsi" w:cstheme="majorHAnsi"/>
          <w:lang w:eastAsia="pl-PL"/>
        </w:rPr>
        <w:t>” („podwyższony”), „high” („wysoki”) , „</w:t>
      </w:r>
      <w:proofErr w:type="spellStart"/>
      <w:r w:rsidRPr="00004937">
        <w:rPr>
          <w:rFonts w:asciiTheme="majorHAnsi" w:hAnsiTheme="majorHAnsi" w:cstheme="majorHAnsi"/>
          <w:lang w:eastAsia="pl-PL"/>
        </w:rPr>
        <w:t>very</w:t>
      </w:r>
      <w:proofErr w:type="spellEnd"/>
      <w:r w:rsidRPr="00004937">
        <w:rPr>
          <w:rFonts w:asciiTheme="majorHAnsi" w:hAnsiTheme="majorHAnsi" w:cstheme="majorHAnsi"/>
          <w:lang w:eastAsia="pl-PL"/>
        </w:rPr>
        <w:t xml:space="preserve"> high” („bardzo wysoki”), „</w:t>
      </w:r>
      <w:proofErr w:type="spellStart"/>
      <w:r w:rsidRPr="00004937">
        <w:rPr>
          <w:rFonts w:asciiTheme="majorHAnsi" w:hAnsiTheme="majorHAnsi" w:cstheme="majorHAnsi"/>
        </w:rPr>
        <w:t>Severe</w:t>
      </w:r>
      <w:proofErr w:type="spellEnd"/>
      <w:r w:rsidRPr="00004937">
        <w:rPr>
          <w:rFonts w:asciiTheme="majorHAnsi" w:hAnsiTheme="majorHAnsi" w:cstheme="majorHAnsi"/>
        </w:rPr>
        <w:t>” („surowy”), „</w:t>
      </w:r>
      <w:proofErr w:type="spellStart"/>
      <w:r w:rsidRPr="00004937">
        <w:rPr>
          <w:rFonts w:asciiTheme="majorHAnsi" w:hAnsiTheme="majorHAnsi" w:cstheme="majorHAnsi"/>
        </w:rPr>
        <w:t>extreme</w:t>
      </w:r>
      <w:proofErr w:type="spellEnd"/>
      <w:r w:rsidRPr="00004937">
        <w:rPr>
          <w:rFonts w:asciiTheme="majorHAnsi" w:hAnsiTheme="majorHAnsi" w:cstheme="majorHAnsi"/>
        </w:rPr>
        <w:t xml:space="preserve">” („ekstremalny”) </w:t>
      </w:r>
      <w:r w:rsidRPr="00004937">
        <w:rPr>
          <w:rFonts w:asciiTheme="majorHAnsi" w:hAnsiTheme="majorHAnsi" w:cstheme="majorHAnsi"/>
          <w:lang w:eastAsia="pl-PL"/>
        </w:rPr>
        <w:t xml:space="preserve"> przez </w:t>
      </w:r>
      <w:r w:rsidRPr="00004937">
        <w:rPr>
          <w:rFonts w:asciiTheme="majorHAnsi" w:hAnsiTheme="majorHAnsi" w:cstheme="majorHAnsi"/>
          <w:shd w:val="clear" w:color="auto" w:fill="FFFFFF"/>
        </w:rPr>
        <w:t xml:space="preserve">The International </w:t>
      </w:r>
      <w:proofErr w:type="spellStart"/>
      <w:r w:rsidRPr="00004937">
        <w:rPr>
          <w:rFonts w:asciiTheme="majorHAnsi" w:hAnsiTheme="majorHAnsi" w:cstheme="majorHAnsi"/>
          <w:shd w:val="clear" w:color="auto" w:fill="FFFFFF"/>
        </w:rPr>
        <w:t>Underwriting</w:t>
      </w:r>
      <w:proofErr w:type="spellEnd"/>
      <w:r w:rsidRPr="00004937">
        <w:rPr>
          <w:rFonts w:asciiTheme="majorHAnsi" w:hAnsiTheme="majorHAnsi" w:cstheme="majorHAnsi"/>
          <w:shd w:val="clear" w:color="auto" w:fill="FFFFFF"/>
        </w:rPr>
        <w:t xml:space="preserve"> </w:t>
      </w:r>
      <w:proofErr w:type="spellStart"/>
      <w:r w:rsidRPr="00004937">
        <w:rPr>
          <w:rFonts w:asciiTheme="majorHAnsi" w:hAnsiTheme="majorHAnsi" w:cstheme="majorHAnsi"/>
          <w:shd w:val="clear" w:color="auto" w:fill="FFFFFF"/>
        </w:rPr>
        <w:t>Association</w:t>
      </w:r>
      <w:proofErr w:type="spellEnd"/>
      <w:r w:rsidRPr="00004937">
        <w:rPr>
          <w:rFonts w:asciiTheme="majorHAnsi" w:hAnsiTheme="majorHAnsi" w:cstheme="majorHAnsi"/>
        </w:rPr>
        <w:t xml:space="preserve"> </w:t>
      </w:r>
      <w:r w:rsidRPr="00004937">
        <w:rPr>
          <w:rFonts w:asciiTheme="majorHAnsi" w:hAnsiTheme="majorHAnsi" w:cstheme="majorHAnsi"/>
          <w:shd w:val="clear" w:color="auto" w:fill="FFFFFF"/>
        </w:rPr>
        <w:t xml:space="preserve">London </w:t>
      </w:r>
      <w:proofErr w:type="spellStart"/>
      <w:r w:rsidRPr="00004937">
        <w:rPr>
          <w:rFonts w:asciiTheme="majorHAnsi" w:hAnsiTheme="majorHAnsi" w:cstheme="majorHAnsi"/>
          <w:shd w:val="clear" w:color="auto" w:fill="FFFFFF"/>
        </w:rPr>
        <w:t>Underwriting</w:t>
      </w:r>
      <w:proofErr w:type="spellEnd"/>
      <w:r w:rsidRPr="00004937">
        <w:rPr>
          <w:rFonts w:asciiTheme="majorHAnsi" w:hAnsiTheme="majorHAnsi" w:cstheme="majorHAnsi"/>
          <w:shd w:val="clear" w:color="auto" w:fill="FFFFFF"/>
        </w:rPr>
        <w:t xml:space="preserve"> Centre </w:t>
      </w:r>
      <w:r w:rsidRPr="00004937">
        <w:rPr>
          <w:rFonts w:asciiTheme="majorHAnsi" w:hAnsiTheme="majorHAnsi" w:cstheme="majorHAnsi"/>
          <w:lang w:eastAsia="pl-PL"/>
        </w:rPr>
        <w:t xml:space="preserve">wg. „JCC Cargo </w:t>
      </w:r>
      <w:proofErr w:type="spellStart"/>
      <w:r w:rsidRPr="00004937">
        <w:rPr>
          <w:rFonts w:asciiTheme="majorHAnsi" w:hAnsiTheme="majorHAnsi" w:cstheme="majorHAnsi"/>
          <w:lang w:eastAsia="pl-PL"/>
        </w:rPr>
        <w:t>Watchlist</w:t>
      </w:r>
      <w:proofErr w:type="spellEnd"/>
      <w:r w:rsidRPr="00004937">
        <w:rPr>
          <w:rFonts w:asciiTheme="majorHAnsi" w:hAnsiTheme="majorHAnsi" w:cstheme="majorHAnsi"/>
          <w:lang w:eastAsia="pl-PL"/>
        </w:rPr>
        <w:t xml:space="preserve">” dostępnej do adresem internetowym </w:t>
      </w:r>
      <w:hyperlink r:id="rId7" w:history="1">
        <w:r w:rsidRPr="00004937">
          <w:rPr>
            <w:rStyle w:val="Hipercze"/>
            <w:rFonts w:asciiTheme="majorHAnsi" w:hAnsiTheme="majorHAnsi" w:cstheme="majorHAnsi"/>
            <w:color w:val="auto"/>
            <w:lang w:val="de-AT"/>
          </w:rPr>
          <w:t>https://watchlists.ihsmarkit.com/services/watchlistinspector.aspx?watchlist_id=a661e336-c342-4965-b1e7-70980edf8cc2</w:t>
        </w:r>
      </w:hyperlink>
      <w:r w:rsidRPr="00004937">
        <w:rPr>
          <w:rFonts w:asciiTheme="majorHAnsi" w:hAnsiTheme="majorHAnsi" w:cstheme="majorHAnsi"/>
          <w:lang w:val="de-AT"/>
        </w:rPr>
        <w:t xml:space="preserve">. </w:t>
      </w:r>
    </w:p>
    <w:p w14:paraId="4F89AED3" w14:textId="77777777" w:rsidR="00004937" w:rsidRPr="00004937" w:rsidRDefault="00004937" w:rsidP="00097268">
      <w:pPr>
        <w:numPr>
          <w:ilvl w:val="0"/>
          <w:numId w:val="17"/>
        </w:numPr>
        <w:spacing w:after="0" w:line="276" w:lineRule="auto"/>
        <w:ind w:left="426" w:hanging="426"/>
        <w:contextualSpacing/>
        <w:jc w:val="both"/>
        <w:rPr>
          <w:rFonts w:asciiTheme="majorHAnsi" w:eastAsia="Times New Roman" w:hAnsiTheme="majorHAnsi" w:cstheme="majorHAnsi"/>
          <w:lang w:eastAsia="pl-PL"/>
        </w:rPr>
      </w:pPr>
      <w:r w:rsidRPr="00004937">
        <w:rPr>
          <w:rFonts w:asciiTheme="majorHAnsi" w:hAnsiTheme="majorHAnsi" w:cstheme="majorHAnsi"/>
        </w:rPr>
        <w:t>Compensa</w:t>
      </w:r>
      <w:r w:rsidRPr="00004937">
        <w:rPr>
          <w:rFonts w:asciiTheme="majorHAnsi" w:eastAsia="Times New Roman" w:hAnsiTheme="majorHAnsi" w:cstheme="majorHAnsi"/>
          <w:lang w:eastAsia="pl-PL"/>
        </w:rPr>
        <w:t xml:space="preserve"> TU S.A. nie świadczy ochrony ani nie wypłaci świadczenia w zakresie w jakim ochrona lub wypłata świadczenia naraziłyby </w:t>
      </w:r>
      <w:r w:rsidRPr="00004937">
        <w:rPr>
          <w:rFonts w:asciiTheme="majorHAnsi" w:hAnsiTheme="majorHAnsi" w:cstheme="majorHAnsi"/>
        </w:rPr>
        <w:t>Compensa</w:t>
      </w:r>
      <w:r w:rsidRPr="00004937">
        <w:rPr>
          <w:rFonts w:asciiTheme="majorHAnsi" w:eastAsia="Times New Roman" w:hAnsiTheme="majorHAnsi" w:cstheme="majorHAnsi"/>
          <w:lang w:eastAsia="pl-PL"/>
        </w:rPr>
        <w:t xml:space="preserve"> TU S.A. na konsekwencje związane z nieprzestrzeganiem rezolucji ONZ lub regulacji sankcyjnych, embarga handlowego lub sankcji ekonomicznych wprowadzonych na podstawie prawa Unii Europejskiej lub Stanów Zjednoczonych Ameryki, Zjednoczonego Królestwa Wielkiej Brytanii i Irlandii Północnej lub prawa innych krajów i regulacji wydanych przez organizacje międzynarodowe, jeśli mają zastosowanie do przedmiotu umowy.</w:t>
      </w:r>
    </w:p>
    <w:p w14:paraId="7004B36F"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p>
    <w:p w14:paraId="7F64A0E8"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 9.</w:t>
      </w:r>
      <w:bookmarkEnd w:id="2"/>
      <w:bookmarkEnd w:id="3"/>
    </w:p>
    <w:p w14:paraId="527DE096"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Suma ubezpieczenia; franszyza</w:t>
      </w:r>
    </w:p>
    <w:p w14:paraId="421DC185" w14:textId="77777777" w:rsidR="00004937" w:rsidRPr="00004937" w:rsidRDefault="00004937" w:rsidP="00004937">
      <w:pPr>
        <w:keepLines/>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p>
    <w:p w14:paraId="321DB15F" w14:textId="6A6F445A" w:rsidR="00004937" w:rsidRPr="00004937" w:rsidRDefault="00004937" w:rsidP="00097268">
      <w:pPr>
        <w:pStyle w:val="Akapitzlist"/>
        <w:numPr>
          <w:ilvl w:val="0"/>
          <w:numId w:val="26"/>
        </w:numPr>
        <w:tabs>
          <w:tab w:val="left" w:pos="0"/>
        </w:tabs>
        <w:spacing w:after="0" w:line="276" w:lineRule="auto"/>
        <w:ind w:left="426"/>
        <w:jc w:val="both"/>
        <w:rPr>
          <w:rFonts w:asciiTheme="majorHAnsi" w:eastAsia="Times New Roman" w:hAnsiTheme="majorHAnsi" w:cstheme="majorHAnsi"/>
          <w:lang w:eastAsia="pl-PL"/>
        </w:rPr>
      </w:pPr>
      <w:r w:rsidRPr="00004937">
        <w:rPr>
          <w:rFonts w:asciiTheme="majorHAnsi" w:hAnsiTheme="majorHAnsi" w:cstheme="majorHAnsi"/>
        </w:rPr>
        <w:t xml:space="preserve">Maksymalna wartość pojedynczej przesyłki objętej ochroną ubezpieczeniową wynosi 200.000,- PLN z zastrzeżeniem, że maksymalny limit odpowiedzialności </w:t>
      </w:r>
      <w:r w:rsidRPr="00004937">
        <w:rPr>
          <w:rFonts w:asciiTheme="majorHAnsi" w:eastAsia="Times New Roman" w:hAnsiTheme="majorHAnsi" w:cstheme="majorHAnsi"/>
          <w:lang w:eastAsia="pl-PL"/>
        </w:rPr>
        <w:t>Compensa TU S.A. z tytułu przewozu przesyłek jednym środkiem transportu wynosi 200.000,- PLN.</w:t>
      </w:r>
    </w:p>
    <w:p w14:paraId="51107DBF" w14:textId="77777777" w:rsidR="00004937" w:rsidRPr="00004937" w:rsidRDefault="00004937" w:rsidP="00097268">
      <w:pPr>
        <w:pStyle w:val="Akapitzlist"/>
        <w:numPr>
          <w:ilvl w:val="0"/>
          <w:numId w:val="26"/>
        </w:numPr>
        <w:tabs>
          <w:tab w:val="left" w:pos="0"/>
        </w:tabs>
        <w:spacing w:after="0" w:line="276" w:lineRule="auto"/>
        <w:ind w:left="426"/>
        <w:jc w:val="both"/>
        <w:rPr>
          <w:rFonts w:asciiTheme="majorHAnsi" w:eastAsia="Times New Roman" w:hAnsiTheme="majorHAnsi" w:cstheme="majorHAnsi"/>
          <w:lang w:eastAsia="pl-PL"/>
        </w:rPr>
      </w:pPr>
      <w:r w:rsidRPr="00004937">
        <w:rPr>
          <w:rFonts w:asciiTheme="majorHAnsi" w:hAnsiTheme="majorHAnsi" w:cstheme="majorHAnsi"/>
        </w:rPr>
        <w:t>Dla każdej szkody rozpatrywanej w ramach niniejszej umowy zastosowanie będzie miała franszyza integralna w wysokości 300,- PLN.</w:t>
      </w:r>
    </w:p>
    <w:p w14:paraId="505E533B" w14:textId="6FB01487" w:rsidR="00004937" w:rsidRPr="00004937" w:rsidRDefault="00004937" w:rsidP="00097268">
      <w:pPr>
        <w:pStyle w:val="Akapitzlist"/>
        <w:numPr>
          <w:ilvl w:val="0"/>
          <w:numId w:val="26"/>
        </w:numPr>
        <w:tabs>
          <w:tab w:val="left" w:pos="0"/>
        </w:tabs>
        <w:spacing w:after="0" w:line="276" w:lineRule="auto"/>
        <w:ind w:left="42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W granicach sumy ubezpieczenia Compensa TU S.A. jest zobowiązane do pokrycia kosztów:</w:t>
      </w:r>
    </w:p>
    <w:p w14:paraId="4DABCFBB" w14:textId="77777777" w:rsidR="00004937" w:rsidRPr="00004937" w:rsidRDefault="00004937" w:rsidP="00097268">
      <w:pPr>
        <w:numPr>
          <w:ilvl w:val="0"/>
          <w:numId w:val="24"/>
        </w:numPr>
        <w:tabs>
          <w:tab w:val="left" w:pos="0"/>
        </w:tabs>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wynikłych z zastosowania przez Ubezpieczającego po zajściu wypadku ubezpieczeniowego środków w celu zapobieżenia ubezpieczonej szkodzie lub zmniejszenia jej rozmiarów, jeżeli były one celowe, chociażby okazały się bezskuteczne, w tym również koszty przeładunku towaru, jego czasowego składowania oraz innych form zabezpieczenia mienia po zaistnieniu szkody;</w:t>
      </w:r>
    </w:p>
    <w:p w14:paraId="4F4BE24C" w14:textId="18A3B707" w:rsidR="00004937" w:rsidRPr="00004937" w:rsidRDefault="00004937" w:rsidP="00097268">
      <w:pPr>
        <w:numPr>
          <w:ilvl w:val="0"/>
          <w:numId w:val="24"/>
        </w:numPr>
        <w:tabs>
          <w:tab w:val="left" w:pos="0"/>
        </w:tabs>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ekspertyzy wykonanej przez rzeczoznawcę powołanego przez Ubezpieczającego lub Ubezpieczonego w porozumieniu z Compensa TU S.A.</w:t>
      </w:r>
    </w:p>
    <w:p w14:paraId="2D356DDA" w14:textId="77777777" w:rsidR="00004937" w:rsidRPr="00004937" w:rsidRDefault="00004937" w:rsidP="00097268">
      <w:pPr>
        <w:numPr>
          <w:ilvl w:val="0"/>
          <w:numId w:val="11"/>
        </w:numPr>
        <w:tabs>
          <w:tab w:val="left" w:pos="0"/>
        </w:tabs>
        <w:spacing w:after="0" w:line="276" w:lineRule="auto"/>
        <w:ind w:left="426" w:hanging="42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Compensa TU S.A. pokrywa koszty uprzątnięcia pozostałości po szkodzie oraz koszty utylizacji pozostałości po szkodzie, jeżeli Ubezpieczający jest zobowiązany do jej dokonania w granicach dodatkowej sumy ubezpieczenia, wynoszącej 100 000 PLN na jeden i wszystkie wypadki ubezpieczeniowe w okresie ubezpieczenia.</w:t>
      </w:r>
    </w:p>
    <w:p w14:paraId="75C421C7" w14:textId="77777777" w:rsidR="00004937" w:rsidRPr="00004937" w:rsidRDefault="00004937" w:rsidP="00097268">
      <w:pPr>
        <w:numPr>
          <w:ilvl w:val="0"/>
          <w:numId w:val="11"/>
        </w:numPr>
        <w:tabs>
          <w:tab w:val="left" w:pos="0"/>
        </w:tabs>
        <w:spacing w:after="0" w:line="276" w:lineRule="auto"/>
        <w:ind w:left="426" w:hanging="42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Niezależnie od terminu płatności I raty składki, materialny początek ochrony ubezpieczeniowej udzielanej przez Compensa TU S.A. przypada na dzień wskazany w § 6 ust. 1 jako początek okresu ubezpieczenia.</w:t>
      </w:r>
    </w:p>
    <w:p w14:paraId="0050CA7B" w14:textId="77777777" w:rsidR="00004937" w:rsidRPr="00004937" w:rsidRDefault="00004937" w:rsidP="00004937">
      <w:pPr>
        <w:spacing w:after="0" w:line="276" w:lineRule="auto"/>
        <w:ind w:left="406"/>
        <w:jc w:val="both"/>
        <w:rPr>
          <w:rFonts w:asciiTheme="majorHAnsi" w:eastAsia="Times New Roman" w:hAnsiTheme="majorHAnsi" w:cstheme="majorHAnsi"/>
          <w:bCs/>
          <w:lang w:eastAsia="pl-PL"/>
        </w:rPr>
      </w:pPr>
    </w:p>
    <w:p w14:paraId="36747579"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bookmarkStart w:id="4" w:name="_Toc176322519"/>
      <w:bookmarkStart w:id="5" w:name="_Toc187207373"/>
      <w:r w:rsidRPr="00004937">
        <w:rPr>
          <w:rFonts w:asciiTheme="majorHAnsi" w:eastAsia="Times New Roman" w:hAnsiTheme="majorHAnsi" w:cstheme="majorHAnsi"/>
          <w:b/>
          <w:lang w:eastAsia="pl-PL"/>
        </w:rPr>
        <w:t>§ 11.</w:t>
      </w:r>
      <w:bookmarkEnd w:id="4"/>
      <w:bookmarkEnd w:id="5"/>
    </w:p>
    <w:p w14:paraId="2CCB83EB"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Obowiązki Ubezpieczającego</w:t>
      </w:r>
    </w:p>
    <w:p w14:paraId="169091E2" w14:textId="77777777" w:rsidR="00004937" w:rsidRPr="00004937" w:rsidRDefault="00004937" w:rsidP="00004937">
      <w:pPr>
        <w:spacing w:after="0" w:line="276" w:lineRule="auto"/>
        <w:ind w:left="426"/>
        <w:jc w:val="both"/>
        <w:rPr>
          <w:rFonts w:asciiTheme="majorHAnsi" w:eastAsia="Times New Roman" w:hAnsiTheme="majorHAnsi" w:cstheme="majorHAnsi"/>
          <w:lang w:eastAsia="pl-PL"/>
        </w:rPr>
      </w:pPr>
    </w:p>
    <w:p w14:paraId="433957D4" w14:textId="77777777"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lastRenderedPageBreak/>
        <w:t>Ubezpieczający jest zobowiązany do:</w:t>
      </w:r>
    </w:p>
    <w:p w14:paraId="09EB39DC" w14:textId="77777777" w:rsidR="00004937" w:rsidRPr="00004937" w:rsidRDefault="00004937" w:rsidP="00097268">
      <w:pPr>
        <w:numPr>
          <w:ilvl w:val="0"/>
          <w:numId w:val="19"/>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poinformowania Ubezpieczonych o zawarciu umowy ubezpieczenia i jej postanowieniach,</w:t>
      </w:r>
      <w:r w:rsidRPr="00004937">
        <w:rPr>
          <w:rFonts w:asciiTheme="majorHAnsi" w:eastAsia="Times New Roman" w:hAnsiTheme="majorHAnsi" w:cstheme="majorHAnsi"/>
          <w:lang w:eastAsia="pl-PL"/>
        </w:rPr>
        <w:br/>
        <w:t>w szczególności dotyczących obowiązków Ubezpieczającego/Ubezpieczonego. Jeżeli Ubezpieczony wiedział o zawarciu umowy na jego rachunek, jest odpowiedzialny oprócz Ubezpieczającego za wykonanie zobowiązań wynikających z niniejszej umowy,</w:t>
      </w:r>
    </w:p>
    <w:p w14:paraId="2017583C" w14:textId="77777777" w:rsidR="00004937" w:rsidRPr="00004937" w:rsidRDefault="00004937" w:rsidP="00097268">
      <w:pPr>
        <w:numPr>
          <w:ilvl w:val="0"/>
          <w:numId w:val="19"/>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wyboru przewoźników posiadających licencję zawodową, dysponujących odpowiednimi środkami transportu oraz posiadających ważną przez cały okres przewozu polisę ubezpieczenia odpowiedzialności cywilnej przewoźnika drogowego, z pełnym zakresem ubezpieczenia (przez co rozumie się brak </w:t>
      </w:r>
      <w:proofErr w:type="spellStart"/>
      <w:r w:rsidRPr="00004937">
        <w:rPr>
          <w:rFonts w:asciiTheme="majorHAnsi" w:eastAsia="Times New Roman" w:hAnsiTheme="majorHAnsi" w:cstheme="majorHAnsi"/>
          <w:lang w:eastAsia="pl-PL"/>
        </w:rPr>
        <w:t>wyłączeń</w:t>
      </w:r>
      <w:proofErr w:type="spellEnd"/>
      <w:r w:rsidRPr="00004937">
        <w:rPr>
          <w:rFonts w:asciiTheme="majorHAnsi" w:eastAsia="Times New Roman" w:hAnsiTheme="majorHAnsi" w:cstheme="majorHAnsi"/>
          <w:lang w:eastAsia="pl-PL"/>
        </w:rPr>
        <w:t xml:space="preserve"> szkód polegających na kradzieży i rabunku) i obejmującym przewóz danego rodzaju towaru oraz z sumą ubezpieczenia odpowiadającą w transporcie krajowym/międzynarodowym wartości przesyłki,</w:t>
      </w:r>
    </w:p>
    <w:p w14:paraId="3AA0A8D3" w14:textId="77777777" w:rsidR="00004937" w:rsidRPr="00004937" w:rsidRDefault="00004937" w:rsidP="00097268">
      <w:pPr>
        <w:numPr>
          <w:ilvl w:val="0"/>
          <w:numId w:val="19"/>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wydawania przewoźnikom lub spedytorom, za pośrednictwem których mienie jest przewożone, instrukcji dotyczących postępowania z mieniem w czasie przewozu;</w:t>
      </w:r>
    </w:p>
    <w:p w14:paraId="0E85A77E" w14:textId="7ED7F8A8" w:rsidR="00004937" w:rsidRPr="00004937" w:rsidRDefault="00004937" w:rsidP="00097268">
      <w:pPr>
        <w:numPr>
          <w:ilvl w:val="0"/>
          <w:numId w:val="19"/>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przygotowania, opakowania i zabezpieczenia mienia na czas transportu, w sposób zgodny</w:t>
      </w:r>
      <w:r w:rsidRPr="00004937">
        <w:rPr>
          <w:rFonts w:asciiTheme="majorHAnsi" w:eastAsia="Times New Roman" w:hAnsiTheme="majorHAnsi" w:cstheme="majorHAnsi"/>
          <w:lang w:eastAsia="pl-PL"/>
        </w:rPr>
        <w:br/>
        <w:t>z normami mającymi w tym zakresie zastosowanie lub, w przypadku braku takich norm, w sposób zwyczajowo przyjęty dla tego rodzaju mienia.</w:t>
      </w:r>
    </w:p>
    <w:p w14:paraId="55949EA2" w14:textId="6ABFA422"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Ubezpieczający jest zobowiązany do przechowywania dokumentacji mającej związek z niniejszym ubezpieczeniem, w szczególności listów przewozowych i instrukcji wydawanych przewoźnikom lub spedytorom.</w:t>
      </w:r>
    </w:p>
    <w:p w14:paraId="4196815F" w14:textId="77777777"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hAnsiTheme="majorHAnsi" w:cstheme="majorHAnsi"/>
        </w:rPr>
        <w:t>W przypadku transportu drogowego wykonywanego własnymi środkami transportu Ubezpieczającego (transport własny), Compensa TU S.A. obejmuje ochroną ubezpieczeniową szkody powstałe w czasie postoju środka transportu wraz z przewożonym mieniem:</w:t>
      </w:r>
    </w:p>
    <w:p w14:paraId="45EDEF28" w14:textId="77777777" w:rsidR="00004937" w:rsidRPr="00004937" w:rsidRDefault="00004937" w:rsidP="00004937">
      <w:pPr>
        <w:spacing w:after="0" w:line="276" w:lineRule="auto"/>
        <w:ind w:left="426"/>
        <w:jc w:val="both"/>
        <w:rPr>
          <w:rFonts w:asciiTheme="majorHAnsi" w:hAnsiTheme="majorHAnsi" w:cstheme="majorHAnsi"/>
        </w:rPr>
      </w:pPr>
      <w:r w:rsidRPr="00004937">
        <w:rPr>
          <w:rFonts w:asciiTheme="majorHAnsi" w:hAnsiTheme="majorHAnsi" w:cstheme="majorHAnsi"/>
        </w:rPr>
        <w:t>3.1 na parkingu:</w:t>
      </w:r>
    </w:p>
    <w:p w14:paraId="53FC9C9C" w14:textId="77777777" w:rsidR="00004937" w:rsidRPr="00004937" w:rsidRDefault="00004937" w:rsidP="00097268">
      <w:pPr>
        <w:numPr>
          <w:ilvl w:val="0"/>
          <w:numId w:val="20"/>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strzeżonym,</w:t>
      </w:r>
    </w:p>
    <w:p w14:paraId="1D10E6AA" w14:textId="77777777" w:rsidR="00004937" w:rsidRPr="00004937" w:rsidRDefault="00004937" w:rsidP="00097268">
      <w:pPr>
        <w:numPr>
          <w:ilvl w:val="0"/>
          <w:numId w:val="20"/>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położonym w obrębie stacji paliw, hotelu, motelu, baru, restauracji,</w:t>
      </w:r>
    </w:p>
    <w:p w14:paraId="2C6DC101" w14:textId="77777777" w:rsidR="00004937" w:rsidRPr="00004937" w:rsidRDefault="00004937" w:rsidP="00097268">
      <w:pPr>
        <w:numPr>
          <w:ilvl w:val="0"/>
          <w:numId w:val="20"/>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znajdującym się bezpośrednio przy drodze krajowej, autostradzie lub drodze ekspresowej,</w:t>
      </w:r>
    </w:p>
    <w:p w14:paraId="09921484" w14:textId="77777777" w:rsidR="00004937" w:rsidRPr="00004937" w:rsidRDefault="00004937" w:rsidP="00097268">
      <w:pPr>
        <w:numPr>
          <w:ilvl w:val="0"/>
          <w:numId w:val="20"/>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zlokalizowanym przy terminalu celnym / granicznym,</w:t>
      </w:r>
    </w:p>
    <w:p w14:paraId="4429B490" w14:textId="77777777" w:rsidR="00004937" w:rsidRPr="00004937" w:rsidRDefault="00004937" w:rsidP="00097268">
      <w:pPr>
        <w:numPr>
          <w:ilvl w:val="0"/>
          <w:numId w:val="20"/>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wskazanym poprzez policję lub inne upoważnione służby publiczne,</w:t>
      </w:r>
    </w:p>
    <w:p w14:paraId="0F00E363" w14:textId="77777777" w:rsidR="00004937" w:rsidRPr="00004937" w:rsidRDefault="00004937" w:rsidP="00004937">
      <w:pPr>
        <w:spacing w:after="0" w:line="276" w:lineRule="auto"/>
        <w:ind w:firstLine="426"/>
        <w:jc w:val="both"/>
        <w:rPr>
          <w:rFonts w:asciiTheme="majorHAnsi" w:hAnsiTheme="majorHAnsi" w:cstheme="majorHAnsi"/>
        </w:rPr>
      </w:pPr>
      <w:r w:rsidRPr="00004937">
        <w:rPr>
          <w:rFonts w:asciiTheme="majorHAnsi" w:hAnsiTheme="majorHAnsi" w:cstheme="majorHAnsi"/>
        </w:rPr>
        <w:t>3.2.w miejscu:</w:t>
      </w:r>
    </w:p>
    <w:p w14:paraId="30201619" w14:textId="77777777" w:rsidR="00004937" w:rsidRPr="00004937" w:rsidRDefault="00004937" w:rsidP="00097268">
      <w:pPr>
        <w:numPr>
          <w:ilvl w:val="0"/>
          <w:numId w:val="21"/>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załadunku lub dostawy,</w:t>
      </w:r>
    </w:p>
    <w:p w14:paraId="59FC7B59" w14:textId="77777777" w:rsidR="00004937" w:rsidRPr="00004937" w:rsidRDefault="00004937" w:rsidP="00097268">
      <w:pPr>
        <w:numPr>
          <w:ilvl w:val="0"/>
          <w:numId w:val="21"/>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położonym bezpośrednio przy miejscu załadunku lub dostawy przesyłki, o ile postój wynika</w:t>
      </w:r>
      <w:r w:rsidRPr="00004937">
        <w:rPr>
          <w:rFonts w:asciiTheme="majorHAnsi" w:hAnsiTheme="majorHAnsi" w:cstheme="majorHAnsi"/>
        </w:rPr>
        <w:br/>
        <w:t>z braku możliwości przekazania przesyłki odbiorcy na wskutek dotarcia na miejsce rozładunku poza godzinami pracy odbiorcy,</w:t>
      </w:r>
    </w:p>
    <w:p w14:paraId="296F1069" w14:textId="01FD86A5" w:rsidR="00004937" w:rsidRPr="00004937" w:rsidRDefault="00004937" w:rsidP="00097268">
      <w:pPr>
        <w:numPr>
          <w:ilvl w:val="0"/>
          <w:numId w:val="21"/>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prowadzenia działalności gospodarczej Ubezpieczającego / Ubezpieczonego pod warunkiem,</w:t>
      </w:r>
      <w:r w:rsidRPr="00004937">
        <w:rPr>
          <w:rFonts w:asciiTheme="majorHAnsi" w:hAnsiTheme="majorHAnsi" w:cstheme="majorHAnsi"/>
        </w:rPr>
        <w:br/>
        <w:t>że miejsce to jest wydzielone, trwale ogrodzone, całodobowo dozorowane, oświetlone w porze nocnej, wyposażone w urządzenia blokujące wjazd i wyjazd, które uniemożliwiają wjazd i wyjazd pojazdu bez zezwolenia osoby dozorującej.</w:t>
      </w:r>
    </w:p>
    <w:p w14:paraId="24D54398" w14:textId="77777777"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hAnsiTheme="majorHAnsi" w:cstheme="majorHAnsi"/>
        </w:rPr>
        <w:t>Ochrona ubezpieczeniowa Compensa TU S.A. obejmuje postój środka transportu wraz z przesyłką poza parkingiem strzeżonym pod warunkiem, iż postój ten wynika z:</w:t>
      </w:r>
    </w:p>
    <w:p w14:paraId="248EE195"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tankowania paliwa, innych płynów eksploatacyjnych lub wykonania przez kierowcę czynności niezbędnych do realizacji przewozu, w tym czynności związanych z zachowaniem higieny osobistej – przy czym postój środka transportu związany z tymi czynnościami może trwać nie dłużej niż 60 minut,</w:t>
      </w:r>
    </w:p>
    <w:p w14:paraId="1870CFEC"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lastRenderedPageBreak/>
        <w:t>dokonywania formalności związanych z przejazdem droga płatną np. zakupy winiet, doładowania Via – Toll,</w:t>
      </w:r>
    </w:p>
    <w:p w14:paraId="3AE54C74"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przepisów prawa (czas pracy kierowcy, oczekiwania na odprawę celną, graniczną, promową, zarządzenia administracji publicznej),</w:t>
      </w:r>
    </w:p>
    <w:p w14:paraId="09B2CF11"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oczekiwania na załadunek lub rozładunek,</w:t>
      </w:r>
    </w:p>
    <w:p w14:paraId="2BBE793F"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awarii środka transportu, uniemożliwiającej kontynuowanie przewozu,</w:t>
      </w:r>
    </w:p>
    <w:p w14:paraId="453E36F6"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wypadku drogowego, jakiemu uległ środek transportu,</w:t>
      </w:r>
    </w:p>
    <w:p w14:paraId="7ECF435F"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udzieleniu pomocy ofiarom wypadku drogowego,</w:t>
      </w:r>
    </w:p>
    <w:p w14:paraId="705882B4" w14:textId="77777777"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nagłego zachorowania kierowcy, wymagającego niezwłocznej interwencji lekarskiej,</w:t>
      </w:r>
    </w:p>
    <w:p w14:paraId="7087BD73" w14:textId="65B5EF25" w:rsidR="00004937" w:rsidRPr="00004937" w:rsidRDefault="00004937" w:rsidP="00097268">
      <w:pPr>
        <w:numPr>
          <w:ilvl w:val="0"/>
          <w:numId w:val="22"/>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nagłego pogorszenia się warunków atmosferycznych uniemożliwiającego realizację przewozu.</w:t>
      </w:r>
    </w:p>
    <w:p w14:paraId="227BD805" w14:textId="77777777"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hAnsiTheme="majorHAnsi" w:cstheme="majorHAnsi"/>
        </w:rPr>
        <w:t>Kierowca, opuszczając środek transportu, ma obowiązek spełnienia łącznie poniższych warunków:</w:t>
      </w:r>
    </w:p>
    <w:p w14:paraId="041AF93C" w14:textId="77777777" w:rsidR="00004937" w:rsidRPr="00004937" w:rsidRDefault="00004937" w:rsidP="00097268">
      <w:pPr>
        <w:numPr>
          <w:ilvl w:val="0"/>
          <w:numId w:val="23"/>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zabrania ze sobą dokumentów dotyczących środka transportu oraz mienia,</w:t>
      </w:r>
    </w:p>
    <w:p w14:paraId="19D815DE" w14:textId="77777777" w:rsidR="00004937" w:rsidRPr="00004937" w:rsidRDefault="00004937" w:rsidP="00097268">
      <w:pPr>
        <w:numPr>
          <w:ilvl w:val="0"/>
          <w:numId w:val="23"/>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zamknięcia środka transportu na kluczyk do otwierania/zamykania środka transportu lub uruchomienia silnika oraz zabrania kluczyka ze sobą,</w:t>
      </w:r>
    </w:p>
    <w:p w14:paraId="4AC9B1C7" w14:textId="5FBBFB57" w:rsidR="00004937" w:rsidRPr="00004937" w:rsidRDefault="00004937" w:rsidP="00097268">
      <w:pPr>
        <w:numPr>
          <w:ilvl w:val="0"/>
          <w:numId w:val="23"/>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uruchomienia urządzenia zabezpieczającego środek transportu przed kradzieżą.</w:t>
      </w:r>
    </w:p>
    <w:p w14:paraId="36B60E90" w14:textId="77777777" w:rsidR="00004937" w:rsidRPr="00004937" w:rsidRDefault="00004937" w:rsidP="00097268">
      <w:pPr>
        <w:numPr>
          <w:ilvl w:val="0"/>
          <w:numId w:val="18"/>
        </w:numPr>
        <w:spacing w:after="0" w:line="276" w:lineRule="auto"/>
        <w:ind w:left="426" w:hanging="426"/>
        <w:jc w:val="both"/>
        <w:rPr>
          <w:rFonts w:asciiTheme="majorHAnsi" w:eastAsia="Times New Roman" w:hAnsiTheme="majorHAnsi" w:cstheme="majorHAnsi"/>
          <w:lang w:eastAsia="pl-PL"/>
        </w:rPr>
      </w:pPr>
      <w:r w:rsidRPr="00004937">
        <w:rPr>
          <w:rFonts w:asciiTheme="majorHAnsi" w:hAnsiTheme="majorHAnsi" w:cstheme="majorHAnsi"/>
        </w:rPr>
        <w:t>Ciężar dowodu okoliczności, o których mowa w ust. 3, 4 i ust 5, spoczywa na Ubezpieczającym.</w:t>
      </w:r>
    </w:p>
    <w:p w14:paraId="01597A0A" w14:textId="77777777" w:rsidR="00004937" w:rsidRPr="00004937" w:rsidRDefault="00004937" w:rsidP="00004937">
      <w:pPr>
        <w:spacing w:after="0" w:line="276" w:lineRule="auto"/>
        <w:jc w:val="both"/>
        <w:rPr>
          <w:rFonts w:asciiTheme="majorHAnsi" w:eastAsia="Times New Roman" w:hAnsiTheme="majorHAnsi" w:cstheme="majorHAnsi"/>
          <w:lang w:eastAsia="pl-PL"/>
        </w:rPr>
      </w:pPr>
    </w:p>
    <w:p w14:paraId="60AB8F4C"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bookmarkStart w:id="6" w:name="_Toc176322520"/>
      <w:bookmarkStart w:id="7" w:name="_Toc187207374"/>
      <w:r w:rsidRPr="00004937">
        <w:rPr>
          <w:rFonts w:asciiTheme="majorHAnsi" w:eastAsia="Times New Roman" w:hAnsiTheme="majorHAnsi" w:cstheme="majorHAnsi"/>
          <w:b/>
          <w:lang w:eastAsia="pl-PL"/>
        </w:rPr>
        <w:t>§ 12.</w:t>
      </w:r>
    </w:p>
    <w:bookmarkEnd w:id="6"/>
    <w:bookmarkEnd w:id="7"/>
    <w:p w14:paraId="30A54342"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Postępowanie w przypadku wystąpienia szkody</w:t>
      </w:r>
    </w:p>
    <w:p w14:paraId="4F120874" w14:textId="77777777" w:rsidR="00004937" w:rsidRPr="00004937" w:rsidRDefault="00004937" w:rsidP="00004937">
      <w:pPr>
        <w:keepLines/>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p>
    <w:p w14:paraId="4DF1F203" w14:textId="388224C4" w:rsidR="00004937" w:rsidRPr="00004937" w:rsidRDefault="00004937" w:rsidP="00097268">
      <w:pPr>
        <w:numPr>
          <w:ilvl w:val="0"/>
          <w:numId w:val="12"/>
        </w:numPr>
        <w:spacing w:after="0" w:line="276" w:lineRule="auto"/>
        <w:ind w:left="350" w:hanging="350"/>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Szkodę z tytułu niniejszej Umowy ubezpieczenia może zgłosić Ubezpieczający lub Ubezpieczony. </w:t>
      </w:r>
    </w:p>
    <w:p w14:paraId="496CAB72" w14:textId="068B326E" w:rsidR="00004937" w:rsidRPr="00004937" w:rsidRDefault="00004937" w:rsidP="00097268">
      <w:pPr>
        <w:numPr>
          <w:ilvl w:val="0"/>
          <w:numId w:val="12"/>
        </w:numPr>
        <w:spacing w:after="0" w:line="276" w:lineRule="auto"/>
        <w:ind w:left="350" w:hanging="350"/>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O każdym zdarzeniu szkodowym osoba, o której mowa w ust 1, zobowiązana jest powiadomić niezwłocznie Compensa TU S.A., nie później jednak niż w ciągu 5 dni roboczych od daty powzięcia o nim wiadomości.</w:t>
      </w:r>
    </w:p>
    <w:p w14:paraId="68FA0F3A" w14:textId="77777777" w:rsidR="00004937" w:rsidRPr="00004937" w:rsidRDefault="00004937" w:rsidP="00097268">
      <w:pPr>
        <w:numPr>
          <w:ilvl w:val="0"/>
          <w:numId w:val="12"/>
        </w:numPr>
        <w:spacing w:after="0" w:line="276" w:lineRule="auto"/>
        <w:ind w:left="350" w:hanging="350"/>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W przypadku wystąpienia szkody, Ubezpieczający/Ubezpieczony zobowiązany jest do:</w:t>
      </w:r>
    </w:p>
    <w:p w14:paraId="5C27039A" w14:textId="77777777" w:rsidR="00004937" w:rsidRPr="00004937" w:rsidRDefault="00004937" w:rsidP="00097268">
      <w:pPr>
        <w:numPr>
          <w:ilvl w:val="0"/>
          <w:numId w:val="1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 xml:space="preserve">podjęcia wszelkich dostępnych działań w celu ograniczenia wysokości strat, </w:t>
      </w:r>
    </w:p>
    <w:p w14:paraId="5FC21B7C" w14:textId="77777777" w:rsidR="00004937" w:rsidRPr="00004937" w:rsidRDefault="00004937" w:rsidP="00097268">
      <w:pPr>
        <w:numPr>
          <w:ilvl w:val="0"/>
          <w:numId w:val="1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umożliwienia Compensa TU S.A. lub rzeczoznawcom powołanym przez Compensa TU S.A. dokonania oględzin uszkodzonego mienia lub – jeżeli wymagają tego okoliczności – powołania rzeczoznawcy, który dokona oględzin mienia i sporządzi stosowny raport,</w:t>
      </w:r>
    </w:p>
    <w:p w14:paraId="34A55D82" w14:textId="77777777" w:rsidR="00004937" w:rsidRPr="00004937" w:rsidRDefault="00004937" w:rsidP="00097268">
      <w:pPr>
        <w:numPr>
          <w:ilvl w:val="0"/>
          <w:numId w:val="1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podjęcia działań w celu zabezpieczenia roszczeń regresowych do osób ponoszących odpowiedzialność za zaistniałą szkodę,</w:t>
      </w:r>
    </w:p>
    <w:p w14:paraId="0DB248F8" w14:textId="237A8BEC" w:rsidR="00004937" w:rsidRPr="00004937" w:rsidRDefault="00004937" w:rsidP="00097268">
      <w:pPr>
        <w:numPr>
          <w:ilvl w:val="0"/>
          <w:numId w:val="13"/>
        </w:numPr>
        <w:spacing w:after="0" w:line="276" w:lineRule="auto"/>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zgromadzenia i przekazania Compensa TU S.A. dokumentacji dotyczącej przebiegu transportu, okoliczności powstania szkody oraz wysokości strat / roszczeń.</w:t>
      </w:r>
    </w:p>
    <w:p w14:paraId="0BA5FE9B" w14:textId="28BBC436" w:rsidR="00004937" w:rsidRPr="00004937" w:rsidRDefault="00004937" w:rsidP="00097268">
      <w:pPr>
        <w:numPr>
          <w:ilvl w:val="0"/>
          <w:numId w:val="12"/>
        </w:numPr>
        <w:spacing w:after="0" w:line="276" w:lineRule="auto"/>
        <w:ind w:left="350" w:hanging="350"/>
        <w:jc w:val="both"/>
        <w:rPr>
          <w:rFonts w:asciiTheme="majorHAnsi" w:eastAsia="Times New Roman" w:hAnsiTheme="majorHAnsi" w:cstheme="majorHAnsi"/>
          <w:lang w:eastAsia="pl-PL"/>
        </w:rPr>
      </w:pPr>
      <w:r w:rsidRPr="00004937">
        <w:rPr>
          <w:rFonts w:asciiTheme="majorHAnsi" w:eastAsia="Times New Roman" w:hAnsiTheme="majorHAnsi" w:cstheme="majorHAnsi"/>
          <w:lang w:eastAsia="pl-PL"/>
        </w:rPr>
        <w:t>Jeżeli odszkodowanie lub świadczenie nie przysługuje lub przyznano je w innej wysokości niż wniesione roszczenia, Compensa TU S.A. informuje o tym na piśmie osobę występującą z roszczeniem oraz Ubezpieczonego – jeżeli umowa ubezpieczenia jest zawarta na cudzy rachunek, a Ubezpieczony nie jest osobą zgłaszającą roszczenie – wskazując na okoliczności oraz na podstawę prawną uzasadniające całkowitą lub częściową odmowę wypłaty odszkodowania lub świadczenia oraz zawiadamiając</w:t>
      </w:r>
      <w:r>
        <w:rPr>
          <w:rFonts w:asciiTheme="majorHAnsi" w:eastAsia="Times New Roman" w:hAnsiTheme="majorHAnsi" w:cstheme="majorHAnsi"/>
          <w:lang w:eastAsia="pl-PL"/>
        </w:rPr>
        <w:t xml:space="preserve"> </w:t>
      </w:r>
      <w:r w:rsidRPr="00004937">
        <w:rPr>
          <w:rFonts w:asciiTheme="majorHAnsi" w:eastAsia="Times New Roman" w:hAnsiTheme="majorHAnsi" w:cstheme="majorHAnsi"/>
          <w:lang w:eastAsia="pl-PL"/>
        </w:rPr>
        <w:t>o możliwości odwołania się lub o dochodzeniu roszczeń na drodze postępowania sądowego.</w:t>
      </w:r>
    </w:p>
    <w:p w14:paraId="7A252FBC" w14:textId="77777777" w:rsidR="00004937" w:rsidRPr="00004937" w:rsidRDefault="00004937" w:rsidP="00004937">
      <w:pPr>
        <w:spacing w:after="0" w:line="276" w:lineRule="auto"/>
        <w:jc w:val="both"/>
        <w:rPr>
          <w:rFonts w:asciiTheme="majorHAnsi" w:eastAsia="Times New Roman" w:hAnsiTheme="majorHAnsi" w:cstheme="majorHAnsi"/>
          <w:lang w:eastAsia="pl-PL"/>
        </w:rPr>
      </w:pPr>
    </w:p>
    <w:p w14:paraId="7FA53EAC"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bookmarkStart w:id="8" w:name="_Toc176322521"/>
      <w:bookmarkStart w:id="9" w:name="_Toc187207375"/>
      <w:r w:rsidRPr="00004937">
        <w:rPr>
          <w:rFonts w:asciiTheme="majorHAnsi" w:eastAsia="Times New Roman" w:hAnsiTheme="majorHAnsi" w:cstheme="majorHAnsi"/>
          <w:b/>
          <w:lang w:eastAsia="pl-PL"/>
        </w:rPr>
        <w:t>§ 13.</w:t>
      </w:r>
      <w:bookmarkEnd w:id="8"/>
      <w:bookmarkEnd w:id="9"/>
    </w:p>
    <w:p w14:paraId="01624499" w14:textId="77777777" w:rsidR="00004937" w:rsidRPr="00004937" w:rsidRDefault="00004937" w:rsidP="00004937">
      <w:pPr>
        <w:pBdr>
          <w:bottom w:val="single" w:sz="4" w:space="1" w:color="auto"/>
        </w:pBdr>
        <w:tabs>
          <w:tab w:val="right" w:pos="9072"/>
        </w:tabs>
        <w:spacing w:after="0" w:line="276" w:lineRule="auto"/>
        <w:jc w:val="center"/>
        <w:rPr>
          <w:rFonts w:asciiTheme="majorHAnsi" w:eastAsia="Times New Roman" w:hAnsiTheme="majorHAnsi" w:cstheme="majorHAnsi"/>
          <w:b/>
          <w:lang w:eastAsia="pl-PL"/>
        </w:rPr>
      </w:pPr>
      <w:r w:rsidRPr="00004937">
        <w:rPr>
          <w:rFonts w:asciiTheme="majorHAnsi" w:eastAsia="Times New Roman" w:hAnsiTheme="majorHAnsi" w:cstheme="majorHAnsi"/>
          <w:b/>
          <w:lang w:eastAsia="pl-PL"/>
        </w:rPr>
        <w:t>Utrata praw do odszkodowania</w:t>
      </w:r>
    </w:p>
    <w:p w14:paraId="31EE5BA7" w14:textId="77777777" w:rsidR="00004937" w:rsidRPr="00004937" w:rsidRDefault="00004937" w:rsidP="00004937">
      <w:pPr>
        <w:keepLines/>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outlineLvl w:val="0"/>
        <w:rPr>
          <w:rFonts w:asciiTheme="majorHAnsi" w:eastAsia="Times New Roman" w:hAnsiTheme="majorHAnsi" w:cstheme="majorHAnsi"/>
          <w:lang w:eastAsia="pl-PL"/>
        </w:rPr>
      </w:pPr>
    </w:p>
    <w:p w14:paraId="2826DA88" w14:textId="36E36DD6" w:rsidR="00004937" w:rsidRPr="00004937" w:rsidRDefault="00004937" w:rsidP="00097268">
      <w:pPr>
        <w:numPr>
          <w:ilvl w:val="1"/>
          <w:numId w:val="14"/>
        </w:numPr>
        <w:spacing w:after="0" w:line="276" w:lineRule="auto"/>
        <w:jc w:val="both"/>
        <w:rPr>
          <w:rFonts w:asciiTheme="majorHAnsi" w:hAnsiTheme="majorHAnsi" w:cstheme="majorHAnsi"/>
        </w:rPr>
      </w:pPr>
      <w:r w:rsidRPr="00004937">
        <w:rPr>
          <w:rFonts w:asciiTheme="majorHAnsi" w:hAnsiTheme="majorHAnsi" w:cstheme="majorHAnsi"/>
        </w:rPr>
        <w:lastRenderedPageBreak/>
        <w:t>W razie naruszenia przez Ubezpieczonego z winy umyślnej lub rażącego niedbalstwa obowiązków,</w:t>
      </w:r>
      <w:r w:rsidRPr="00004937">
        <w:rPr>
          <w:rFonts w:asciiTheme="majorHAnsi" w:hAnsiTheme="majorHAnsi" w:cstheme="majorHAnsi"/>
        </w:rPr>
        <w:br/>
        <w:t>o których mowa w § 12 ust. 1-2, Compensa TU S.A. może odpowiednio zmniejszyć odszkodowanie, jeżeli naruszenie przyczyniło się do zwiększenia szkody lub uniemożliwiło Compensa TU S.A. ustalenie okoliczności i skutków zdarzenia szkodowego.</w:t>
      </w:r>
    </w:p>
    <w:p w14:paraId="40034FA2" w14:textId="09E0A604" w:rsidR="00004937" w:rsidRPr="00004937" w:rsidRDefault="00004937" w:rsidP="00097268">
      <w:pPr>
        <w:numPr>
          <w:ilvl w:val="1"/>
          <w:numId w:val="14"/>
        </w:numPr>
        <w:spacing w:after="0" w:line="276" w:lineRule="auto"/>
        <w:jc w:val="both"/>
        <w:rPr>
          <w:rFonts w:asciiTheme="majorHAnsi" w:hAnsiTheme="majorHAnsi" w:cstheme="majorHAnsi"/>
        </w:rPr>
      </w:pPr>
      <w:r w:rsidRPr="00004937">
        <w:rPr>
          <w:rFonts w:asciiTheme="majorHAnsi" w:hAnsiTheme="majorHAnsi" w:cstheme="majorHAnsi"/>
        </w:rPr>
        <w:t>Jeżeli Compensa TU S.A. w terminie wyznaczonym do zawiadomienia otrzymało wiadomość</w:t>
      </w:r>
      <w:r w:rsidRPr="00004937">
        <w:rPr>
          <w:rFonts w:asciiTheme="majorHAnsi" w:hAnsiTheme="majorHAnsi" w:cstheme="majorHAnsi"/>
        </w:rPr>
        <w:br/>
        <w:t>o okolicznościach, które należało podać do jego wiadomości uznaje się, że skutki braku zawiadomienia</w:t>
      </w:r>
      <w:r w:rsidRPr="00004937">
        <w:rPr>
          <w:rFonts w:asciiTheme="majorHAnsi" w:hAnsiTheme="majorHAnsi" w:cstheme="majorHAnsi"/>
        </w:rPr>
        <w:br/>
        <w:t>o wypadku ubezpieczeniowym nie następują.</w:t>
      </w:r>
    </w:p>
    <w:p w14:paraId="5A12CEBE" w14:textId="77777777" w:rsidR="00004937" w:rsidRPr="00004937" w:rsidRDefault="00004937" w:rsidP="00097268">
      <w:pPr>
        <w:numPr>
          <w:ilvl w:val="1"/>
          <w:numId w:val="14"/>
        </w:numPr>
        <w:spacing w:after="0" w:line="276" w:lineRule="auto"/>
        <w:jc w:val="both"/>
        <w:rPr>
          <w:rFonts w:asciiTheme="majorHAnsi" w:eastAsia="Times New Roman" w:hAnsiTheme="majorHAnsi" w:cstheme="majorHAnsi"/>
          <w:lang w:eastAsia="pl-PL"/>
        </w:rPr>
      </w:pPr>
      <w:r w:rsidRPr="00004937">
        <w:rPr>
          <w:rFonts w:asciiTheme="majorHAnsi" w:hAnsiTheme="majorHAnsi" w:cstheme="majorHAnsi"/>
        </w:rPr>
        <w:t>W razie naruszenia z winy umyślnej lub rażącego niedbalstwa obowiązku określonego w § 12 ust. 3a), Compensa TU S.A. jest wolne od odpowiedzialności za szkodę powstałą z tego powodu.</w:t>
      </w:r>
    </w:p>
    <w:p w14:paraId="1E924783" w14:textId="77777777" w:rsidR="00004937" w:rsidRPr="00004937" w:rsidRDefault="00004937" w:rsidP="00004937">
      <w:pPr>
        <w:spacing w:after="0" w:line="276" w:lineRule="auto"/>
        <w:ind w:left="360"/>
        <w:jc w:val="both"/>
        <w:rPr>
          <w:rFonts w:asciiTheme="majorHAnsi" w:eastAsia="Times New Roman" w:hAnsiTheme="majorHAnsi" w:cstheme="majorHAnsi"/>
          <w:lang w:eastAsia="pl-PL"/>
        </w:rPr>
      </w:pPr>
    </w:p>
    <w:sectPr w:rsidR="00004937" w:rsidRPr="00004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02"/>
    <w:multiLevelType w:val="hybridMultilevel"/>
    <w:tmpl w:val="5DA4E0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90079B4"/>
    <w:multiLevelType w:val="hybridMultilevel"/>
    <w:tmpl w:val="8E7C9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C27F8"/>
    <w:multiLevelType w:val="multilevel"/>
    <w:tmpl w:val="29D063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5C13E60"/>
    <w:multiLevelType w:val="hybridMultilevel"/>
    <w:tmpl w:val="750A98EE"/>
    <w:lvl w:ilvl="0" w:tplc="CE3C5A36">
      <w:start w:val="1"/>
      <w:numFmt w:val="bullet"/>
      <w:lvlText w:val=""/>
      <w:lvlJc w:val="left"/>
      <w:pPr>
        <w:tabs>
          <w:tab w:val="num" w:pos="786"/>
        </w:tabs>
        <w:ind w:left="786" w:hanging="360"/>
      </w:pPr>
      <w:rPr>
        <w:rFonts w:ascii="Symbol" w:hAnsi="Symbol" w:hint="default"/>
        <w:color w:val="auto"/>
        <w:sz w:val="18"/>
      </w:rPr>
    </w:lvl>
    <w:lvl w:ilvl="1" w:tplc="04150003" w:tentative="1">
      <w:start w:val="1"/>
      <w:numFmt w:val="bullet"/>
      <w:lvlText w:val="o"/>
      <w:lvlJc w:val="left"/>
      <w:pPr>
        <w:tabs>
          <w:tab w:val="num" w:pos="996"/>
        </w:tabs>
        <w:ind w:left="996" w:hanging="360"/>
      </w:pPr>
      <w:rPr>
        <w:rFonts w:ascii="Courier New" w:hAnsi="Courier New" w:cs="Courier New" w:hint="default"/>
      </w:rPr>
    </w:lvl>
    <w:lvl w:ilvl="2" w:tplc="04150005" w:tentative="1">
      <w:start w:val="1"/>
      <w:numFmt w:val="bullet"/>
      <w:lvlText w:val=""/>
      <w:lvlJc w:val="left"/>
      <w:pPr>
        <w:tabs>
          <w:tab w:val="num" w:pos="1716"/>
        </w:tabs>
        <w:ind w:left="1716" w:hanging="360"/>
      </w:pPr>
      <w:rPr>
        <w:rFonts w:ascii="Wingdings" w:hAnsi="Wingdings" w:hint="default"/>
      </w:rPr>
    </w:lvl>
    <w:lvl w:ilvl="3" w:tplc="04150001" w:tentative="1">
      <w:start w:val="1"/>
      <w:numFmt w:val="bullet"/>
      <w:lvlText w:val=""/>
      <w:lvlJc w:val="left"/>
      <w:pPr>
        <w:tabs>
          <w:tab w:val="num" w:pos="2436"/>
        </w:tabs>
        <w:ind w:left="2436" w:hanging="360"/>
      </w:pPr>
      <w:rPr>
        <w:rFonts w:ascii="Symbol" w:hAnsi="Symbol" w:hint="default"/>
      </w:rPr>
    </w:lvl>
    <w:lvl w:ilvl="4" w:tplc="04150003" w:tentative="1">
      <w:start w:val="1"/>
      <w:numFmt w:val="bullet"/>
      <w:lvlText w:val="o"/>
      <w:lvlJc w:val="left"/>
      <w:pPr>
        <w:tabs>
          <w:tab w:val="num" w:pos="3156"/>
        </w:tabs>
        <w:ind w:left="3156" w:hanging="360"/>
      </w:pPr>
      <w:rPr>
        <w:rFonts w:ascii="Courier New" w:hAnsi="Courier New" w:cs="Courier New" w:hint="default"/>
      </w:rPr>
    </w:lvl>
    <w:lvl w:ilvl="5" w:tplc="04150005" w:tentative="1">
      <w:start w:val="1"/>
      <w:numFmt w:val="bullet"/>
      <w:lvlText w:val=""/>
      <w:lvlJc w:val="left"/>
      <w:pPr>
        <w:tabs>
          <w:tab w:val="num" w:pos="3876"/>
        </w:tabs>
        <w:ind w:left="3876" w:hanging="360"/>
      </w:pPr>
      <w:rPr>
        <w:rFonts w:ascii="Wingdings" w:hAnsi="Wingdings" w:hint="default"/>
      </w:rPr>
    </w:lvl>
    <w:lvl w:ilvl="6" w:tplc="04150001" w:tentative="1">
      <w:start w:val="1"/>
      <w:numFmt w:val="bullet"/>
      <w:lvlText w:val=""/>
      <w:lvlJc w:val="left"/>
      <w:pPr>
        <w:tabs>
          <w:tab w:val="num" w:pos="4596"/>
        </w:tabs>
        <w:ind w:left="4596" w:hanging="360"/>
      </w:pPr>
      <w:rPr>
        <w:rFonts w:ascii="Symbol" w:hAnsi="Symbol" w:hint="default"/>
      </w:rPr>
    </w:lvl>
    <w:lvl w:ilvl="7" w:tplc="04150003" w:tentative="1">
      <w:start w:val="1"/>
      <w:numFmt w:val="bullet"/>
      <w:lvlText w:val="o"/>
      <w:lvlJc w:val="left"/>
      <w:pPr>
        <w:tabs>
          <w:tab w:val="num" w:pos="5316"/>
        </w:tabs>
        <w:ind w:left="5316" w:hanging="360"/>
      </w:pPr>
      <w:rPr>
        <w:rFonts w:ascii="Courier New" w:hAnsi="Courier New" w:cs="Courier New" w:hint="default"/>
      </w:rPr>
    </w:lvl>
    <w:lvl w:ilvl="8" w:tplc="04150005" w:tentative="1">
      <w:start w:val="1"/>
      <w:numFmt w:val="bullet"/>
      <w:lvlText w:val=""/>
      <w:lvlJc w:val="left"/>
      <w:pPr>
        <w:tabs>
          <w:tab w:val="num" w:pos="6036"/>
        </w:tabs>
        <w:ind w:left="6036" w:hanging="360"/>
      </w:pPr>
      <w:rPr>
        <w:rFonts w:ascii="Wingdings" w:hAnsi="Wingdings" w:hint="default"/>
      </w:rPr>
    </w:lvl>
  </w:abstractNum>
  <w:abstractNum w:abstractNumId="4" w15:restartNumberingAfterBreak="0">
    <w:nsid w:val="16E7480E"/>
    <w:multiLevelType w:val="hybridMultilevel"/>
    <w:tmpl w:val="135AA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81C45"/>
    <w:multiLevelType w:val="hybridMultilevel"/>
    <w:tmpl w:val="72B62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E767FA"/>
    <w:multiLevelType w:val="multilevel"/>
    <w:tmpl w:val="732AA4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F8D141D"/>
    <w:multiLevelType w:val="hybridMultilevel"/>
    <w:tmpl w:val="15106D6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25386"/>
    <w:multiLevelType w:val="hybridMultilevel"/>
    <w:tmpl w:val="93B4C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3A581C"/>
    <w:multiLevelType w:val="hybridMultilevel"/>
    <w:tmpl w:val="E1982568"/>
    <w:lvl w:ilvl="0" w:tplc="49D0296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1A53B35"/>
    <w:multiLevelType w:val="hybridMultilevel"/>
    <w:tmpl w:val="4980325C"/>
    <w:lvl w:ilvl="0" w:tplc="1D9EB0A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006903"/>
    <w:multiLevelType w:val="hybridMultilevel"/>
    <w:tmpl w:val="A650DE54"/>
    <w:lvl w:ilvl="0" w:tplc="49D02960">
      <w:start w:val="1"/>
      <w:numFmt w:val="lowerLetter"/>
      <w:lvlText w:val="%1."/>
      <w:lvlJc w:val="left"/>
      <w:pPr>
        <w:ind w:left="1080" w:hanging="360"/>
      </w:pPr>
      <w:rPr>
        <w:rFonts w:hint="default"/>
      </w:rPr>
    </w:lvl>
    <w:lvl w:ilvl="1" w:tplc="F9CA432C">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50122B8"/>
    <w:multiLevelType w:val="multilevel"/>
    <w:tmpl w:val="D5BE95DE"/>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6B2146A"/>
    <w:multiLevelType w:val="hybridMultilevel"/>
    <w:tmpl w:val="8D24283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82CCE"/>
    <w:multiLevelType w:val="hybridMultilevel"/>
    <w:tmpl w:val="5AF4A61C"/>
    <w:lvl w:ilvl="0" w:tplc="1BE0DDAA">
      <w:start w:val="1"/>
      <w:numFmt w:val="bullet"/>
      <w:lvlText w:val=""/>
      <w:lvlJc w:val="left"/>
      <w:pPr>
        <w:tabs>
          <w:tab w:val="num" w:pos="1068"/>
        </w:tabs>
        <w:ind w:left="1068" w:hanging="360"/>
      </w:pPr>
      <w:rPr>
        <w:rFonts w:ascii="Symbol" w:hAnsi="Symbol" w:hint="default"/>
        <w:b w:val="0"/>
        <w:i w:val="0"/>
        <w:color w:val="auto"/>
      </w:rPr>
    </w:lvl>
    <w:lvl w:ilvl="1" w:tplc="EDFCA2DA">
      <w:start w:val="1"/>
      <w:numFmt w:val="decimal"/>
      <w:lvlText w:val="%2."/>
      <w:lvlJc w:val="left"/>
      <w:pPr>
        <w:tabs>
          <w:tab w:val="num" w:pos="360"/>
        </w:tabs>
        <w:ind w:left="360" w:hanging="360"/>
      </w:pPr>
      <w:rPr>
        <w:rFonts w:cs="Times New Roman"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5" w15:restartNumberingAfterBreak="0">
    <w:nsid w:val="37C119E9"/>
    <w:multiLevelType w:val="multilevel"/>
    <w:tmpl w:val="94DAD99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AB75089"/>
    <w:multiLevelType w:val="multilevel"/>
    <w:tmpl w:val="94DAD99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DC6C42"/>
    <w:multiLevelType w:val="hybridMultilevel"/>
    <w:tmpl w:val="9C028A94"/>
    <w:lvl w:ilvl="0" w:tplc="05D2A97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14599B"/>
    <w:multiLevelType w:val="hybridMultilevel"/>
    <w:tmpl w:val="4DCAA902"/>
    <w:lvl w:ilvl="0" w:tplc="AF0E57DE">
      <w:start w:val="1"/>
      <w:numFmt w:val="decimal"/>
      <w:lvlText w:val="%1."/>
      <w:lvlJc w:val="left"/>
      <w:pPr>
        <w:ind w:left="720" w:hanging="36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38E6DDD"/>
    <w:multiLevelType w:val="hybridMultilevel"/>
    <w:tmpl w:val="EFBCA7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39618BE"/>
    <w:multiLevelType w:val="multilevel"/>
    <w:tmpl w:val="19F0753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lowerLetter"/>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43F42A7E"/>
    <w:multiLevelType w:val="hybridMultilevel"/>
    <w:tmpl w:val="8D24283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F022B"/>
    <w:multiLevelType w:val="hybridMultilevel"/>
    <w:tmpl w:val="A1EC4EEA"/>
    <w:lvl w:ilvl="0" w:tplc="7C16C38E">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7ED0F24"/>
    <w:multiLevelType w:val="hybridMultilevel"/>
    <w:tmpl w:val="7562D66E"/>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4B3ED3"/>
    <w:multiLevelType w:val="hybridMultilevel"/>
    <w:tmpl w:val="C7D6FD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3FA6BA2"/>
    <w:multiLevelType w:val="hybridMultilevel"/>
    <w:tmpl w:val="D7068E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520634A"/>
    <w:multiLevelType w:val="hybridMultilevel"/>
    <w:tmpl w:val="BEE26E8E"/>
    <w:lvl w:ilvl="0" w:tplc="CE3C5A36">
      <w:start w:val="1"/>
      <w:numFmt w:val="bullet"/>
      <w:lvlText w:val=""/>
      <w:lvlJc w:val="left"/>
      <w:pPr>
        <w:tabs>
          <w:tab w:val="num" w:pos="870"/>
        </w:tabs>
        <w:ind w:left="870" w:hanging="360"/>
      </w:pPr>
      <w:rPr>
        <w:rFonts w:ascii="Symbol" w:hAnsi="Symbol" w:hint="default"/>
        <w:b w:val="0"/>
        <w:i w:val="0"/>
        <w:color w:val="auto"/>
        <w:sz w:val="18"/>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27" w15:restartNumberingAfterBreak="0">
    <w:nsid w:val="582B25F6"/>
    <w:multiLevelType w:val="hybridMultilevel"/>
    <w:tmpl w:val="2496F1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89769EA"/>
    <w:multiLevelType w:val="hybridMultilevel"/>
    <w:tmpl w:val="1D7A3A02"/>
    <w:lvl w:ilvl="0" w:tplc="CE3C5A36">
      <w:start w:val="1"/>
      <w:numFmt w:val="bullet"/>
      <w:lvlText w:val=""/>
      <w:lvlJc w:val="left"/>
      <w:pPr>
        <w:tabs>
          <w:tab w:val="num" w:pos="870"/>
        </w:tabs>
        <w:ind w:left="870" w:hanging="360"/>
      </w:pPr>
      <w:rPr>
        <w:rFonts w:ascii="Symbol" w:hAnsi="Symbol" w:hint="default"/>
        <w:b w:val="0"/>
        <w:i w:val="0"/>
        <w:color w:val="auto"/>
        <w:sz w:val="18"/>
      </w:rPr>
    </w:lvl>
    <w:lvl w:ilvl="1" w:tplc="89E493FA">
      <w:start w:val="1"/>
      <w:numFmt w:val="lowerLetter"/>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E1E67B1"/>
    <w:multiLevelType w:val="hybridMultilevel"/>
    <w:tmpl w:val="8A5EB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F23BF7"/>
    <w:multiLevelType w:val="hybridMultilevel"/>
    <w:tmpl w:val="2C7AC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1A11EC"/>
    <w:multiLevelType w:val="hybridMultilevel"/>
    <w:tmpl w:val="5B60E2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9750096"/>
    <w:multiLevelType w:val="hybridMultilevel"/>
    <w:tmpl w:val="44B65EFA"/>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545A86"/>
    <w:multiLevelType w:val="multilevel"/>
    <w:tmpl w:val="19F0753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lowerLetter"/>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4" w15:restartNumberingAfterBreak="0">
    <w:nsid w:val="7A3C33F6"/>
    <w:multiLevelType w:val="multilevel"/>
    <w:tmpl w:val="4C9ED8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10449815">
    <w:abstractNumId w:val="2"/>
  </w:num>
  <w:num w:numId="2" w16cid:durableId="1762142992">
    <w:abstractNumId w:val="34"/>
  </w:num>
  <w:num w:numId="3" w16cid:durableId="1395661056">
    <w:abstractNumId w:val="16"/>
  </w:num>
  <w:num w:numId="4" w16cid:durableId="1068117536">
    <w:abstractNumId w:val="12"/>
  </w:num>
  <w:num w:numId="5" w16cid:durableId="2111925267">
    <w:abstractNumId w:val="6"/>
  </w:num>
  <w:num w:numId="6" w16cid:durableId="1150439161">
    <w:abstractNumId w:val="21"/>
  </w:num>
  <w:num w:numId="7" w16cid:durableId="1055616916">
    <w:abstractNumId w:val="33"/>
  </w:num>
  <w:num w:numId="8" w16cid:durableId="835537814">
    <w:abstractNumId w:val="15"/>
  </w:num>
  <w:num w:numId="9" w16cid:durableId="1923444924">
    <w:abstractNumId w:val="9"/>
  </w:num>
  <w:num w:numId="10" w16cid:durableId="744766485">
    <w:abstractNumId w:val="11"/>
  </w:num>
  <w:num w:numId="11" w16cid:durableId="1740442122">
    <w:abstractNumId w:val="8"/>
  </w:num>
  <w:num w:numId="12" w16cid:durableId="1209564310">
    <w:abstractNumId w:val="30"/>
  </w:num>
  <w:num w:numId="13" w16cid:durableId="1369792067">
    <w:abstractNumId w:val="1"/>
  </w:num>
  <w:num w:numId="14" w16cid:durableId="1866476175">
    <w:abstractNumId w:val="14"/>
  </w:num>
  <w:num w:numId="15" w16cid:durableId="1360861596">
    <w:abstractNumId w:val="3"/>
  </w:num>
  <w:num w:numId="16" w16cid:durableId="460802760">
    <w:abstractNumId w:val="28"/>
  </w:num>
  <w:num w:numId="17" w16cid:durableId="647782204">
    <w:abstractNumId w:val="20"/>
  </w:num>
  <w:num w:numId="18" w16cid:durableId="83066580">
    <w:abstractNumId w:val="29"/>
  </w:num>
  <w:num w:numId="19" w16cid:durableId="1614828110">
    <w:abstractNumId w:val="24"/>
  </w:num>
  <w:num w:numId="20" w16cid:durableId="1023747648">
    <w:abstractNumId w:val="27"/>
  </w:num>
  <w:num w:numId="21" w16cid:durableId="804616329">
    <w:abstractNumId w:val="31"/>
  </w:num>
  <w:num w:numId="22" w16cid:durableId="1931815057">
    <w:abstractNumId w:val="19"/>
  </w:num>
  <w:num w:numId="23" w16cid:durableId="1864320825">
    <w:abstractNumId w:val="0"/>
  </w:num>
  <w:num w:numId="24" w16cid:durableId="175581314">
    <w:abstractNumId w:val="25"/>
  </w:num>
  <w:num w:numId="25" w16cid:durableId="1047025803">
    <w:abstractNumId w:val="5"/>
  </w:num>
  <w:num w:numId="26" w16cid:durableId="1354192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6028064">
    <w:abstractNumId w:val="22"/>
  </w:num>
  <w:num w:numId="28" w16cid:durableId="1938065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805533">
    <w:abstractNumId w:val="10"/>
  </w:num>
  <w:num w:numId="30" w16cid:durableId="836337405">
    <w:abstractNumId w:val="17"/>
  </w:num>
  <w:num w:numId="31" w16cid:durableId="1917281902">
    <w:abstractNumId w:val="4"/>
  </w:num>
  <w:num w:numId="32" w16cid:durableId="1312175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2969879">
    <w:abstractNumId w:val="7"/>
  </w:num>
  <w:num w:numId="34" w16cid:durableId="1789616925">
    <w:abstractNumId w:val="13"/>
  </w:num>
  <w:num w:numId="35" w16cid:durableId="1539511946">
    <w:abstractNumId w:val="32"/>
  </w:num>
  <w:num w:numId="36" w16cid:durableId="55012430">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82"/>
    <w:rsid w:val="00000431"/>
    <w:rsid w:val="000006A3"/>
    <w:rsid w:val="000006D5"/>
    <w:rsid w:val="0000094B"/>
    <w:rsid w:val="00001C65"/>
    <w:rsid w:val="00001CBC"/>
    <w:rsid w:val="000021FD"/>
    <w:rsid w:val="000028C4"/>
    <w:rsid w:val="000029AE"/>
    <w:rsid w:val="000029BA"/>
    <w:rsid w:val="00002D76"/>
    <w:rsid w:val="00002D92"/>
    <w:rsid w:val="00002E11"/>
    <w:rsid w:val="00003941"/>
    <w:rsid w:val="00003DD5"/>
    <w:rsid w:val="00003EEF"/>
    <w:rsid w:val="000041A2"/>
    <w:rsid w:val="00004773"/>
    <w:rsid w:val="000047D3"/>
    <w:rsid w:val="00004937"/>
    <w:rsid w:val="00005286"/>
    <w:rsid w:val="0000589C"/>
    <w:rsid w:val="00005905"/>
    <w:rsid w:val="000062BB"/>
    <w:rsid w:val="0000630E"/>
    <w:rsid w:val="00006AF1"/>
    <w:rsid w:val="00006DEA"/>
    <w:rsid w:val="00007144"/>
    <w:rsid w:val="000075DC"/>
    <w:rsid w:val="00007828"/>
    <w:rsid w:val="00007DE5"/>
    <w:rsid w:val="00010B1E"/>
    <w:rsid w:val="00010B89"/>
    <w:rsid w:val="00010D3F"/>
    <w:rsid w:val="00010FB4"/>
    <w:rsid w:val="0001102F"/>
    <w:rsid w:val="00011165"/>
    <w:rsid w:val="00011300"/>
    <w:rsid w:val="000114BE"/>
    <w:rsid w:val="00011612"/>
    <w:rsid w:val="00011759"/>
    <w:rsid w:val="00011EA9"/>
    <w:rsid w:val="00012370"/>
    <w:rsid w:val="0001262E"/>
    <w:rsid w:val="00012680"/>
    <w:rsid w:val="000127F6"/>
    <w:rsid w:val="00012831"/>
    <w:rsid w:val="00012C11"/>
    <w:rsid w:val="00012E7D"/>
    <w:rsid w:val="00013034"/>
    <w:rsid w:val="000132F0"/>
    <w:rsid w:val="000135DC"/>
    <w:rsid w:val="0001372F"/>
    <w:rsid w:val="00013F1F"/>
    <w:rsid w:val="000148A6"/>
    <w:rsid w:val="000150CA"/>
    <w:rsid w:val="00015782"/>
    <w:rsid w:val="00015C63"/>
    <w:rsid w:val="00016893"/>
    <w:rsid w:val="000169AD"/>
    <w:rsid w:val="00016C44"/>
    <w:rsid w:val="00016CB0"/>
    <w:rsid w:val="00016F4D"/>
    <w:rsid w:val="00017049"/>
    <w:rsid w:val="00017BCB"/>
    <w:rsid w:val="00020423"/>
    <w:rsid w:val="00020E14"/>
    <w:rsid w:val="00020E7E"/>
    <w:rsid w:val="00021293"/>
    <w:rsid w:val="0002143F"/>
    <w:rsid w:val="0002155A"/>
    <w:rsid w:val="000215AC"/>
    <w:rsid w:val="00021E89"/>
    <w:rsid w:val="00022242"/>
    <w:rsid w:val="00022378"/>
    <w:rsid w:val="0002286B"/>
    <w:rsid w:val="00022B66"/>
    <w:rsid w:val="00022BC2"/>
    <w:rsid w:val="0002346C"/>
    <w:rsid w:val="0002386A"/>
    <w:rsid w:val="00023897"/>
    <w:rsid w:val="00023973"/>
    <w:rsid w:val="00023A99"/>
    <w:rsid w:val="0002436E"/>
    <w:rsid w:val="00024519"/>
    <w:rsid w:val="000246DB"/>
    <w:rsid w:val="0002472F"/>
    <w:rsid w:val="0002539C"/>
    <w:rsid w:val="000257F2"/>
    <w:rsid w:val="00025B1D"/>
    <w:rsid w:val="00025CC6"/>
    <w:rsid w:val="00025D64"/>
    <w:rsid w:val="000268DF"/>
    <w:rsid w:val="00027375"/>
    <w:rsid w:val="000274E1"/>
    <w:rsid w:val="00027893"/>
    <w:rsid w:val="00027C49"/>
    <w:rsid w:val="00030042"/>
    <w:rsid w:val="000304E9"/>
    <w:rsid w:val="000307E3"/>
    <w:rsid w:val="00030A03"/>
    <w:rsid w:val="00030C65"/>
    <w:rsid w:val="00030D50"/>
    <w:rsid w:val="00031B0A"/>
    <w:rsid w:val="00031C13"/>
    <w:rsid w:val="00031CF2"/>
    <w:rsid w:val="000328E2"/>
    <w:rsid w:val="0003299C"/>
    <w:rsid w:val="00032F96"/>
    <w:rsid w:val="00033349"/>
    <w:rsid w:val="000334EF"/>
    <w:rsid w:val="000338DA"/>
    <w:rsid w:val="00033B93"/>
    <w:rsid w:val="00033E77"/>
    <w:rsid w:val="00035790"/>
    <w:rsid w:val="000358FB"/>
    <w:rsid w:val="00035A85"/>
    <w:rsid w:val="00035BB4"/>
    <w:rsid w:val="00035CCD"/>
    <w:rsid w:val="00035DD5"/>
    <w:rsid w:val="00035E3B"/>
    <w:rsid w:val="00036AE5"/>
    <w:rsid w:val="00036B22"/>
    <w:rsid w:val="00036B73"/>
    <w:rsid w:val="000372B5"/>
    <w:rsid w:val="000373DA"/>
    <w:rsid w:val="00037442"/>
    <w:rsid w:val="00037669"/>
    <w:rsid w:val="000377F3"/>
    <w:rsid w:val="000379DC"/>
    <w:rsid w:val="000402D1"/>
    <w:rsid w:val="00040370"/>
    <w:rsid w:val="000405AD"/>
    <w:rsid w:val="00040625"/>
    <w:rsid w:val="00040EE1"/>
    <w:rsid w:val="000413CF"/>
    <w:rsid w:val="000413F5"/>
    <w:rsid w:val="00041B03"/>
    <w:rsid w:val="00041D12"/>
    <w:rsid w:val="0004279D"/>
    <w:rsid w:val="0004280B"/>
    <w:rsid w:val="000428CE"/>
    <w:rsid w:val="00042E55"/>
    <w:rsid w:val="000434B9"/>
    <w:rsid w:val="0004351A"/>
    <w:rsid w:val="00043663"/>
    <w:rsid w:val="00043DCB"/>
    <w:rsid w:val="00043FCA"/>
    <w:rsid w:val="0004406A"/>
    <w:rsid w:val="000445C7"/>
    <w:rsid w:val="00044799"/>
    <w:rsid w:val="00044CD4"/>
    <w:rsid w:val="000450DE"/>
    <w:rsid w:val="0004536F"/>
    <w:rsid w:val="000455CA"/>
    <w:rsid w:val="00045621"/>
    <w:rsid w:val="00045C29"/>
    <w:rsid w:val="00046422"/>
    <w:rsid w:val="00046D4C"/>
    <w:rsid w:val="00046EB1"/>
    <w:rsid w:val="0004707D"/>
    <w:rsid w:val="000471BA"/>
    <w:rsid w:val="00047544"/>
    <w:rsid w:val="000477C5"/>
    <w:rsid w:val="00047A12"/>
    <w:rsid w:val="00047AD5"/>
    <w:rsid w:val="000500E6"/>
    <w:rsid w:val="000506C9"/>
    <w:rsid w:val="00050844"/>
    <w:rsid w:val="00050935"/>
    <w:rsid w:val="00050A80"/>
    <w:rsid w:val="00050A96"/>
    <w:rsid w:val="00050C9A"/>
    <w:rsid w:val="000515C0"/>
    <w:rsid w:val="000519F9"/>
    <w:rsid w:val="00051A37"/>
    <w:rsid w:val="000520D4"/>
    <w:rsid w:val="000522E0"/>
    <w:rsid w:val="000524EF"/>
    <w:rsid w:val="000527F9"/>
    <w:rsid w:val="00052831"/>
    <w:rsid w:val="00052CD7"/>
    <w:rsid w:val="00053A5E"/>
    <w:rsid w:val="00053C0A"/>
    <w:rsid w:val="00053E30"/>
    <w:rsid w:val="00054167"/>
    <w:rsid w:val="0005418E"/>
    <w:rsid w:val="00055684"/>
    <w:rsid w:val="000556BE"/>
    <w:rsid w:val="00055816"/>
    <w:rsid w:val="00055DAC"/>
    <w:rsid w:val="00055E3F"/>
    <w:rsid w:val="00055FD4"/>
    <w:rsid w:val="00056EF9"/>
    <w:rsid w:val="000574A8"/>
    <w:rsid w:val="00057FD8"/>
    <w:rsid w:val="0006065A"/>
    <w:rsid w:val="00060B79"/>
    <w:rsid w:val="00060DAE"/>
    <w:rsid w:val="00060EEA"/>
    <w:rsid w:val="00061645"/>
    <w:rsid w:val="00061F90"/>
    <w:rsid w:val="00061FFC"/>
    <w:rsid w:val="000630D3"/>
    <w:rsid w:val="00063125"/>
    <w:rsid w:val="00063498"/>
    <w:rsid w:val="00063B47"/>
    <w:rsid w:val="00063E05"/>
    <w:rsid w:val="0006450D"/>
    <w:rsid w:val="00064FDA"/>
    <w:rsid w:val="00065319"/>
    <w:rsid w:val="000654EF"/>
    <w:rsid w:val="0006581D"/>
    <w:rsid w:val="00065896"/>
    <w:rsid w:val="0006599F"/>
    <w:rsid w:val="00066C6F"/>
    <w:rsid w:val="0006788E"/>
    <w:rsid w:val="00067A4D"/>
    <w:rsid w:val="00067F06"/>
    <w:rsid w:val="00067FB4"/>
    <w:rsid w:val="000706D3"/>
    <w:rsid w:val="00070938"/>
    <w:rsid w:val="000716F8"/>
    <w:rsid w:val="000717B9"/>
    <w:rsid w:val="0007186B"/>
    <w:rsid w:val="000719F2"/>
    <w:rsid w:val="00071B9B"/>
    <w:rsid w:val="00071C11"/>
    <w:rsid w:val="00071D27"/>
    <w:rsid w:val="0007222A"/>
    <w:rsid w:val="00072321"/>
    <w:rsid w:val="000726D7"/>
    <w:rsid w:val="0007284E"/>
    <w:rsid w:val="00072B1C"/>
    <w:rsid w:val="00072C2D"/>
    <w:rsid w:val="00072D88"/>
    <w:rsid w:val="00072F2D"/>
    <w:rsid w:val="000732D7"/>
    <w:rsid w:val="000732DE"/>
    <w:rsid w:val="000734B5"/>
    <w:rsid w:val="0007359A"/>
    <w:rsid w:val="00073848"/>
    <w:rsid w:val="00073ADC"/>
    <w:rsid w:val="00074E3A"/>
    <w:rsid w:val="0007503D"/>
    <w:rsid w:val="00075123"/>
    <w:rsid w:val="00076641"/>
    <w:rsid w:val="00076CCA"/>
    <w:rsid w:val="000774B0"/>
    <w:rsid w:val="00080345"/>
    <w:rsid w:val="00080759"/>
    <w:rsid w:val="00081161"/>
    <w:rsid w:val="0008190F"/>
    <w:rsid w:val="00081A64"/>
    <w:rsid w:val="00081CFB"/>
    <w:rsid w:val="00082096"/>
    <w:rsid w:val="00082328"/>
    <w:rsid w:val="00082E91"/>
    <w:rsid w:val="00083FF0"/>
    <w:rsid w:val="000840C7"/>
    <w:rsid w:val="0008433F"/>
    <w:rsid w:val="000844C4"/>
    <w:rsid w:val="0008467F"/>
    <w:rsid w:val="00084732"/>
    <w:rsid w:val="000847AB"/>
    <w:rsid w:val="00084CCF"/>
    <w:rsid w:val="00084F1B"/>
    <w:rsid w:val="00084FE3"/>
    <w:rsid w:val="00085789"/>
    <w:rsid w:val="00085D20"/>
    <w:rsid w:val="00085D58"/>
    <w:rsid w:val="00085E2D"/>
    <w:rsid w:val="00085E7A"/>
    <w:rsid w:val="00085F32"/>
    <w:rsid w:val="00085F96"/>
    <w:rsid w:val="00086320"/>
    <w:rsid w:val="00086B67"/>
    <w:rsid w:val="00086C62"/>
    <w:rsid w:val="00086DBB"/>
    <w:rsid w:val="00086E30"/>
    <w:rsid w:val="0008742A"/>
    <w:rsid w:val="0008793F"/>
    <w:rsid w:val="00087CED"/>
    <w:rsid w:val="00090136"/>
    <w:rsid w:val="000903CB"/>
    <w:rsid w:val="00090637"/>
    <w:rsid w:val="00090B6E"/>
    <w:rsid w:val="00090C7C"/>
    <w:rsid w:val="000913D7"/>
    <w:rsid w:val="00091656"/>
    <w:rsid w:val="00091CBE"/>
    <w:rsid w:val="00091D3E"/>
    <w:rsid w:val="00091DEE"/>
    <w:rsid w:val="00091FD5"/>
    <w:rsid w:val="00092132"/>
    <w:rsid w:val="00092553"/>
    <w:rsid w:val="000927D8"/>
    <w:rsid w:val="000928B2"/>
    <w:rsid w:val="00092C1F"/>
    <w:rsid w:val="00092D5C"/>
    <w:rsid w:val="000934A6"/>
    <w:rsid w:val="0009375C"/>
    <w:rsid w:val="00093CEF"/>
    <w:rsid w:val="00093EE3"/>
    <w:rsid w:val="00094406"/>
    <w:rsid w:val="00094C20"/>
    <w:rsid w:val="00094C36"/>
    <w:rsid w:val="00094FDF"/>
    <w:rsid w:val="00095252"/>
    <w:rsid w:val="00095B1E"/>
    <w:rsid w:val="00096177"/>
    <w:rsid w:val="00096589"/>
    <w:rsid w:val="00096A20"/>
    <w:rsid w:val="00097268"/>
    <w:rsid w:val="000976C8"/>
    <w:rsid w:val="000977F8"/>
    <w:rsid w:val="00097EA5"/>
    <w:rsid w:val="000A191F"/>
    <w:rsid w:val="000A19D0"/>
    <w:rsid w:val="000A1D63"/>
    <w:rsid w:val="000A1E4C"/>
    <w:rsid w:val="000A1EFF"/>
    <w:rsid w:val="000A1F86"/>
    <w:rsid w:val="000A21F8"/>
    <w:rsid w:val="000A272E"/>
    <w:rsid w:val="000A30DB"/>
    <w:rsid w:val="000A3297"/>
    <w:rsid w:val="000A3318"/>
    <w:rsid w:val="000A3E54"/>
    <w:rsid w:val="000A4151"/>
    <w:rsid w:val="000A4261"/>
    <w:rsid w:val="000A465F"/>
    <w:rsid w:val="000A4FF7"/>
    <w:rsid w:val="000A53BF"/>
    <w:rsid w:val="000A53F0"/>
    <w:rsid w:val="000A623E"/>
    <w:rsid w:val="000A74AB"/>
    <w:rsid w:val="000A763F"/>
    <w:rsid w:val="000A7F10"/>
    <w:rsid w:val="000B0038"/>
    <w:rsid w:val="000B03D9"/>
    <w:rsid w:val="000B03DF"/>
    <w:rsid w:val="000B0B9B"/>
    <w:rsid w:val="000B0D33"/>
    <w:rsid w:val="000B0FF2"/>
    <w:rsid w:val="000B17CA"/>
    <w:rsid w:val="000B1C55"/>
    <w:rsid w:val="000B1DB6"/>
    <w:rsid w:val="000B2305"/>
    <w:rsid w:val="000B25D7"/>
    <w:rsid w:val="000B28A2"/>
    <w:rsid w:val="000B2B34"/>
    <w:rsid w:val="000B2DF7"/>
    <w:rsid w:val="000B2FCF"/>
    <w:rsid w:val="000B393C"/>
    <w:rsid w:val="000B3B58"/>
    <w:rsid w:val="000B4FB3"/>
    <w:rsid w:val="000B54C1"/>
    <w:rsid w:val="000B555C"/>
    <w:rsid w:val="000B6068"/>
    <w:rsid w:val="000B628B"/>
    <w:rsid w:val="000B70EE"/>
    <w:rsid w:val="000B72CE"/>
    <w:rsid w:val="000B781D"/>
    <w:rsid w:val="000B7FA1"/>
    <w:rsid w:val="000C06BB"/>
    <w:rsid w:val="000C1018"/>
    <w:rsid w:val="000C1345"/>
    <w:rsid w:val="000C183F"/>
    <w:rsid w:val="000C2871"/>
    <w:rsid w:val="000C2E7C"/>
    <w:rsid w:val="000C3821"/>
    <w:rsid w:val="000C3998"/>
    <w:rsid w:val="000C3A44"/>
    <w:rsid w:val="000C414F"/>
    <w:rsid w:val="000C451F"/>
    <w:rsid w:val="000C4570"/>
    <w:rsid w:val="000C487C"/>
    <w:rsid w:val="000C4BF5"/>
    <w:rsid w:val="000C53A5"/>
    <w:rsid w:val="000C5589"/>
    <w:rsid w:val="000C5E35"/>
    <w:rsid w:val="000C5FFD"/>
    <w:rsid w:val="000C6A73"/>
    <w:rsid w:val="000C6B23"/>
    <w:rsid w:val="000C6CD1"/>
    <w:rsid w:val="000C6DAF"/>
    <w:rsid w:val="000C6E24"/>
    <w:rsid w:val="000C6E41"/>
    <w:rsid w:val="000C70F8"/>
    <w:rsid w:val="000C737B"/>
    <w:rsid w:val="000C75EE"/>
    <w:rsid w:val="000C7BD7"/>
    <w:rsid w:val="000D084A"/>
    <w:rsid w:val="000D10FD"/>
    <w:rsid w:val="000D1969"/>
    <w:rsid w:val="000D1F90"/>
    <w:rsid w:val="000D2D8B"/>
    <w:rsid w:val="000D369F"/>
    <w:rsid w:val="000D389F"/>
    <w:rsid w:val="000D3B81"/>
    <w:rsid w:val="000D3E2D"/>
    <w:rsid w:val="000D4397"/>
    <w:rsid w:val="000D4474"/>
    <w:rsid w:val="000D4BB3"/>
    <w:rsid w:val="000D4ED1"/>
    <w:rsid w:val="000D5542"/>
    <w:rsid w:val="000D5F32"/>
    <w:rsid w:val="000D624D"/>
    <w:rsid w:val="000D65E9"/>
    <w:rsid w:val="000D66A7"/>
    <w:rsid w:val="000D693E"/>
    <w:rsid w:val="000D720E"/>
    <w:rsid w:val="000D76D1"/>
    <w:rsid w:val="000D7A43"/>
    <w:rsid w:val="000D7EBD"/>
    <w:rsid w:val="000D7F46"/>
    <w:rsid w:val="000E059C"/>
    <w:rsid w:val="000E0CEB"/>
    <w:rsid w:val="000E1216"/>
    <w:rsid w:val="000E151B"/>
    <w:rsid w:val="000E2338"/>
    <w:rsid w:val="000E24E3"/>
    <w:rsid w:val="000E26A9"/>
    <w:rsid w:val="000E27DD"/>
    <w:rsid w:val="000E28CF"/>
    <w:rsid w:val="000E3DBF"/>
    <w:rsid w:val="000E48F2"/>
    <w:rsid w:val="000E4A24"/>
    <w:rsid w:val="000E4C57"/>
    <w:rsid w:val="000E500E"/>
    <w:rsid w:val="000E5F31"/>
    <w:rsid w:val="000E60DF"/>
    <w:rsid w:val="000E6110"/>
    <w:rsid w:val="000E6451"/>
    <w:rsid w:val="000E71A1"/>
    <w:rsid w:val="000E736F"/>
    <w:rsid w:val="000E7DCD"/>
    <w:rsid w:val="000E7EBF"/>
    <w:rsid w:val="000F08AB"/>
    <w:rsid w:val="000F091E"/>
    <w:rsid w:val="000F0D27"/>
    <w:rsid w:val="000F1102"/>
    <w:rsid w:val="000F1618"/>
    <w:rsid w:val="000F1A5D"/>
    <w:rsid w:val="000F1BD9"/>
    <w:rsid w:val="000F1C36"/>
    <w:rsid w:val="000F2029"/>
    <w:rsid w:val="000F20D8"/>
    <w:rsid w:val="000F20ED"/>
    <w:rsid w:val="000F221F"/>
    <w:rsid w:val="000F2501"/>
    <w:rsid w:val="000F26B2"/>
    <w:rsid w:val="000F2A4A"/>
    <w:rsid w:val="000F2A56"/>
    <w:rsid w:val="000F2BF8"/>
    <w:rsid w:val="000F2D73"/>
    <w:rsid w:val="000F2F90"/>
    <w:rsid w:val="000F30B3"/>
    <w:rsid w:val="000F3494"/>
    <w:rsid w:val="000F3B65"/>
    <w:rsid w:val="000F3B7F"/>
    <w:rsid w:val="000F3FE5"/>
    <w:rsid w:val="000F4806"/>
    <w:rsid w:val="000F5FBD"/>
    <w:rsid w:val="000F6041"/>
    <w:rsid w:val="000F6AD5"/>
    <w:rsid w:val="000F6D1F"/>
    <w:rsid w:val="000F6FEE"/>
    <w:rsid w:val="000F700D"/>
    <w:rsid w:val="000F705C"/>
    <w:rsid w:val="000F784A"/>
    <w:rsid w:val="000F7B8E"/>
    <w:rsid w:val="000F7BB7"/>
    <w:rsid w:val="00100008"/>
    <w:rsid w:val="00100020"/>
    <w:rsid w:val="0010058E"/>
    <w:rsid w:val="0010091F"/>
    <w:rsid w:val="00100F07"/>
    <w:rsid w:val="001010B9"/>
    <w:rsid w:val="00101251"/>
    <w:rsid w:val="00101558"/>
    <w:rsid w:val="0010176E"/>
    <w:rsid w:val="00101823"/>
    <w:rsid w:val="00101B5B"/>
    <w:rsid w:val="00101EEC"/>
    <w:rsid w:val="0010209F"/>
    <w:rsid w:val="0010222E"/>
    <w:rsid w:val="001025DF"/>
    <w:rsid w:val="00102C4E"/>
    <w:rsid w:val="00102C94"/>
    <w:rsid w:val="00102D16"/>
    <w:rsid w:val="00104545"/>
    <w:rsid w:val="001049C7"/>
    <w:rsid w:val="0010511D"/>
    <w:rsid w:val="001056C3"/>
    <w:rsid w:val="001057EE"/>
    <w:rsid w:val="00105962"/>
    <w:rsid w:val="00105A95"/>
    <w:rsid w:val="00105D08"/>
    <w:rsid w:val="00105DB3"/>
    <w:rsid w:val="00105E5F"/>
    <w:rsid w:val="0010670A"/>
    <w:rsid w:val="00106A0D"/>
    <w:rsid w:val="00106ACF"/>
    <w:rsid w:val="00106B1E"/>
    <w:rsid w:val="00106DFF"/>
    <w:rsid w:val="00106EAC"/>
    <w:rsid w:val="001070EF"/>
    <w:rsid w:val="001071FE"/>
    <w:rsid w:val="001072D3"/>
    <w:rsid w:val="001075AD"/>
    <w:rsid w:val="00107730"/>
    <w:rsid w:val="0010776D"/>
    <w:rsid w:val="00107992"/>
    <w:rsid w:val="00110393"/>
    <w:rsid w:val="00110419"/>
    <w:rsid w:val="00110ABD"/>
    <w:rsid w:val="00110DDA"/>
    <w:rsid w:val="001110DE"/>
    <w:rsid w:val="0011127C"/>
    <w:rsid w:val="001114E5"/>
    <w:rsid w:val="00111658"/>
    <w:rsid w:val="00111A63"/>
    <w:rsid w:val="00111D82"/>
    <w:rsid w:val="00111FDA"/>
    <w:rsid w:val="001121D9"/>
    <w:rsid w:val="0011236B"/>
    <w:rsid w:val="00112870"/>
    <w:rsid w:val="00112F03"/>
    <w:rsid w:val="00113478"/>
    <w:rsid w:val="00114047"/>
    <w:rsid w:val="0011433C"/>
    <w:rsid w:val="001143A3"/>
    <w:rsid w:val="001150FF"/>
    <w:rsid w:val="00115666"/>
    <w:rsid w:val="0011590D"/>
    <w:rsid w:val="00115B76"/>
    <w:rsid w:val="0011626A"/>
    <w:rsid w:val="00116414"/>
    <w:rsid w:val="0011684A"/>
    <w:rsid w:val="00116BA8"/>
    <w:rsid w:val="00116DE6"/>
    <w:rsid w:val="00116FE5"/>
    <w:rsid w:val="0011772F"/>
    <w:rsid w:val="00117AEC"/>
    <w:rsid w:val="00117D0C"/>
    <w:rsid w:val="00120113"/>
    <w:rsid w:val="0012029C"/>
    <w:rsid w:val="00120470"/>
    <w:rsid w:val="0012057E"/>
    <w:rsid w:val="00120820"/>
    <w:rsid w:val="001208EB"/>
    <w:rsid w:val="00120C48"/>
    <w:rsid w:val="00120EEB"/>
    <w:rsid w:val="001217D3"/>
    <w:rsid w:val="0012185A"/>
    <w:rsid w:val="00121D0B"/>
    <w:rsid w:val="00121DAE"/>
    <w:rsid w:val="00122059"/>
    <w:rsid w:val="001220C6"/>
    <w:rsid w:val="00122252"/>
    <w:rsid w:val="0012232F"/>
    <w:rsid w:val="00122431"/>
    <w:rsid w:val="001224DB"/>
    <w:rsid w:val="001225AB"/>
    <w:rsid w:val="001234F6"/>
    <w:rsid w:val="00124776"/>
    <w:rsid w:val="0012489A"/>
    <w:rsid w:val="00124945"/>
    <w:rsid w:val="00124994"/>
    <w:rsid w:val="00124A4B"/>
    <w:rsid w:val="00124EEE"/>
    <w:rsid w:val="00124F72"/>
    <w:rsid w:val="0012697E"/>
    <w:rsid w:val="00126BEF"/>
    <w:rsid w:val="00127557"/>
    <w:rsid w:val="00127AFF"/>
    <w:rsid w:val="00127DE3"/>
    <w:rsid w:val="00127FB4"/>
    <w:rsid w:val="00127FB9"/>
    <w:rsid w:val="00130132"/>
    <w:rsid w:val="00130841"/>
    <w:rsid w:val="0013094E"/>
    <w:rsid w:val="00130B1B"/>
    <w:rsid w:val="0013105E"/>
    <w:rsid w:val="00131879"/>
    <w:rsid w:val="00131E03"/>
    <w:rsid w:val="00131E3F"/>
    <w:rsid w:val="00131F89"/>
    <w:rsid w:val="001328F3"/>
    <w:rsid w:val="00132AB1"/>
    <w:rsid w:val="00132B94"/>
    <w:rsid w:val="00132C93"/>
    <w:rsid w:val="00132D14"/>
    <w:rsid w:val="0013310B"/>
    <w:rsid w:val="0013345D"/>
    <w:rsid w:val="0013354F"/>
    <w:rsid w:val="00133FDB"/>
    <w:rsid w:val="00134D27"/>
    <w:rsid w:val="0013505E"/>
    <w:rsid w:val="001354B4"/>
    <w:rsid w:val="00135914"/>
    <w:rsid w:val="001359E2"/>
    <w:rsid w:val="00135F36"/>
    <w:rsid w:val="0013601B"/>
    <w:rsid w:val="001360F2"/>
    <w:rsid w:val="00136528"/>
    <w:rsid w:val="00136538"/>
    <w:rsid w:val="00136CE3"/>
    <w:rsid w:val="001378B2"/>
    <w:rsid w:val="00137AF8"/>
    <w:rsid w:val="00137C91"/>
    <w:rsid w:val="00137D7A"/>
    <w:rsid w:val="00137DF1"/>
    <w:rsid w:val="00140060"/>
    <w:rsid w:val="001400B9"/>
    <w:rsid w:val="00140584"/>
    <w:rsid w:val="001408B3"/>
    <w:rsid w:val="0014145F"/>
    <w:rsid w:val="001414EB"/>
    <w:rsid w:val="00141749"/>
    <w:rsid w:val="0014187A"/>
    <w:rsid w:val="00141D19"/>
    <w:rsid w:val="00142178"/>
    <w:rsid w:val="00142619"/>
    <w:rsid w:val="001427AE"/>
    <w:rsid w:val="00142886"/>
    <w:rsid w:val="00142F30"/>
    <w:rsid w:val="00143188"/>
    <w:rsid w:val="00143A20"/>
    <w:rsid w:val="00143BFB"/>
    <w:rsid w:val="00143F15"/>
    <w:rsid w:val="00144456"/>
    <w:rsid w:val="00144DE6"/>
    <w:rsid w:val="00144E3E"/>
    <w:rsid w:val="00144FDC"/>
    <w:rsid w:val="001450C5"/>
    <w:rsid w:val="001456E0"/>
    <w:rsid w:val="0014575C"/>
    <w:rsid w:val="00145ACB"/>
    <w:rsid w:val="00146338"/>
    <w:rsid w:val="001465B5"/>
    <w:rsid w:val="0014676D"/>
    <w:rsid w:val="0014685E"/>
    <w:rsid w:val="001468DF"/>
    <w:rsid w:val="00146E33"/>
    <w:rsid w:val="00146F6D"/>
    <w:rsid w:val="00147376"/>
    <w:rsid w:val="0014747D"/>
    <w:rsid w:val="00150475"/>
    <w:rsid w:val="001506F5"/>
    <w:rsid w:val="001508C2"/>
    <w:rsid w:val="00151650"/>
    <w:rsid w:val="001521BD"/>
    <w:rsid w:val="0015220E"/>
    <w:rsid w:val="00152628"/>
    <w:rsid w:val="0015264E"/>
    <w:rsid w:val="001538D5"/>
    <w:rsid w:val="00153CB8"/>
    <w:rsid w:val="00153D41"/>
    <w:rsid w:val="00154098"/>
    <w:rsid w:val="00154C3E"/>
    <w:rsid w:val="00155382"/>
    <w:rsid w:val="001553D1"/>
    <w:rsid w:val="001558B0"/>
    <w:rsid w:val="00155AEC"/>
    <w:rsid w:val="00156174"/>
    <w:rsid w:val="00156228"/>
    <w:rsid w:val="001564B6"/>
    <w:rsid w:val="00156A39"/>
    <w:rsid w:val="00156AFC"/>
    <w:rsid w:val="001570B5"/>
    <w:rsid w:val="0015782B"/>
    <w:rsid w:val="00157959"/>
    <w:rsid w:val="00157E80"/>
    <w:rsid w:val="00157EDC"/>
    <w:rsid w:val="001600F5"/>
    <w:rsid w:val="001610EC"/>
    <w:rsid w:val="00161A09"/>
    <w:rsid w:val="00161CF6"/>
    <w:rsid w:val="001620B6"/>
    <w:rsid w:val="00162224"/>
    <w:rsid w:val="00162DF5"/>
    <w:rsid w:val="00162EDB"/>
    <w:rsid w:val="00162F0A"/>
    <w:rsid w:val="00163271"/>
    <w:rsid w:val="0016368E"/>
    <w:rsid w:val="00163786"/>
    <w:rsid w:val="00163B23"/>
    <w:rsid w:val="00164375"/>
    <w:rsid w:val="00164F21"/>
    <w:rsid w:val="00165989"/>
    <w:rsid w:val="00165A0F"/>
    <w:rsid w:val="00165C15"/>
    <w:rsid w:val="0016603A"/>
    <w:rsid w:val="001660F9"/>
    <w:rsid w:val="00166854"/>
    <w:rsid w:val="00166F59"/>
    <w:rsid w:val="001671A9"/>
    <w:rsid w:val="00167B5C"/>
    <w:rsid w:val="00167C2D"/>
    <w:rsid w:val="00170033"/>
    <w:rsid w:val="00171236"/>
    <w:rsid w:val="001712A6"/>
    <w:rsid w:val="00171552"/>
    <w:rsid w:val="0017175F"/>
    <w:rsid w:val="001721FC"/>
    <w:rsid w:val="00172454"/>
    <w:rsid w:val="0017245F"/>
    <w:rsid w:val="00172637"/>
    <w:rsid w:val="00172935"/>
    <w:rsid w:val="00172F07"/>
    <w:rsid w:val="0017397D"/>
    <w:rsid w:val="00173D38"/>
    <w:rsid w:val="00173DCD"/>
    <w:rsid w:val="00173E22"/>
    <w:rsid w:val="00173E78"/>
    <w:rsid w:val="0017423F"/>
    <w:rsid w:val="0017469C"/>
    <w:rsid w:val="00174B13"/>
    <w:rsid w:val="00174D9B"/>
    <w:rsid w:val="001750B2"/>
    <w:rsid w:val="00175429"/>
    <w:rsid w:val="00175446"/>
    <w:rsid w:val="0017595E"/>
    <w:rsid w:val="00176342"/>
    <w:rsid w:val="00176816"/>
    <w:rsid w:val="00176AF8"/>
    <w:rsid w:val="00176D4B"/>
    <w:rsid w:val="00176ED5"/>
    <w:rsid w:val="00177185"/>
    <w:rsid w:val="00177879"/>
    <w:rsid w:val="00177B71"/>
    <w:rsid w:val="00177C6A"/>
    <w:rsid w:val="001801B2"/>
    <w:rsid w:val="00180BF5"/>
    <w:rsid w:val="00180F49"/>
    <w:rsid w:val="00181A57"/>
    <w:rsid w:val="00181B43"/>
    <w:rsid w:val="00181FC3"/>
    <w:rsid w:val="00182233"/>
    <w:rsid w:val="00182254"/>
    <w:rsid w:val="0018257C"/>
    <w:rsid w:val="001827BE"/>
    <w:rsid w:val="001827CC"/>
    <w:rsid w:val="0018282D"/>
    <w:rsid w:val="00183190"/>
    <w:rsid w:val="00183418"/>
    <w:rsid w:val="00183438"/>
    <w:rsid w:val="00183A0B"/>
    <w:rsid w:val="00183D86"/>
    <w:rsid w:val="00184382"/>
    <w:rsid w:val="0018501A"/>
    <w:rsid w:val="0018531E"/>
    <w:rsid w:val="00185544"/>
    <w:rsid w:val="001856B5"/>
    <w:rsid w:val="00185812"/>
    <w:rsid w:val="001858D2"/>
    <w:rsid w:val="00185CB0"/>
    <w:rsid w:val="00185E8B"/>
    <w:rsid w:val="00186190"/>
    <w:rsid w:val="001864A2"/>
    <w:rsid w:val="001869A2"/>
    <w:rsid w:val="00186DE7"/>
    <w:rsid w:val="00187EAE"/>
    <w:rsid w:val="00187F0B"/>
    <w:rsid w:val="001909C5"/>
    <w:rsid w:val="00190B63"/>
    <w:rsid w:val="00190FB8"/>
    <w:rsid w:val="00191320"/>
    <w:rsid w:val="001918F4"/>
    <w:rsid w:val="00191BE1"/>
    <w:rsid w:val="001927AC"/>
    <w:rsid w:val="00193389"/>
    <w:rsid w:val="001934B9"/>
    <w:rsid w:val="001939A3"/>
    <w:rsid w:val="00193AFA"/>
    <w:rsid w:val="0019467A"/>
    <w:rsid w:val="001949DF"/>
    <w:rsid w:val="00194B92"/>
    <w:rsid w:val="00194D6E"/>
    <w:rsid w:val="00195192"/>
    <w:rsid w:val="0019547B"/>
    <w:rsid w:val="001954C9"/>
    <w:rsid w:val="00195B94"/>
    <w:rsid w:val="00195E07"/>
    <w:rsid w:val="001960DA"/>
    <w:rsid w:val="00196663"/>
    <w:rsid w:val="00196783"/>
    <w:rsid w:val="00196C62"/>
    <w:rsid w:val="00196E4B"/>
    <w:rsid w:val="0019733E"/>
    <w:rsid w:val="00197712"/>
    <w:rsid w:val="00197D68"/>
    <w:rsid w:val="001A12FC"/>
    <w:rsid w:val="001A1504"/>
    <w:rsid w:val="001A1C6F"/>
    <w:rsid w:val="001A1D33"/>
    <w:rsid w:val="001A24B4"/>
    <w:rsid w:val="001A268D"/>
    <w:rsid w:val="001A2F56"/>
    <w:rsid w:val="001A2FBD"/>
    <w:rsid w:val="001A3246"/>
    <w:rsid w:val="001A3358"/>
    <w:rsid w:val="001A3679"/>
    <w:rsid w:val="001A423A"/>
    <w:rsid w:val="001A445E"/>
    <w:rsid w:val="001A4965"/>
    <w:rsid w:val="001A50E3"/>
    <w:rsid w:val="001A5236"/>
    <w:rsid w:val="001A573C"/>
    <w:rsid w:val="001A57DA"/>
    <w:rsid w:val="001A6CB2"/>
    <w:rsid w:val="001A7589"/>
    <w:rsid w:val="001A790D"/>
    <w:rsid w:val="001A7A3C"/>
    <w:rsid w:val="001A7BDD"/>
    <w:rsid w:val="001B0078"/>
    <w:rsid w:val="001B09AB"/>
    <w:rsid w:val="001B09F6"/>
    <w:rsid w:val="001B0CB2"/>
    <w:rsid w:val="001B120D"/>
    <w:rsid w:val="001B133B"/>
    <w:rsid w:val="001B15C8"/>
    <w:rsid w:val="001B17DB"/>
    <w:rsid w:val="001B199B"/>
    <w:rsid w:val="001B2760"/>
    <w:rsid w:val="001B2CEC"/>
    <w:rsid w:val="001B4096"/>
    <w:rsid w:val="001B473D"/>
    <w:rsid w:val="001B5072"/>
    <w:rsid w:val="001B5160"/>
    <w:rsid w:val="001B5189"/>
    <w:rsid w:val="001B5A31"/>
    <w:rsid w:val="001B5CE0"/>
    <w:rsid w:val="001B5CEE"/>
    <w:rsid w:val="001B6317"/>
    <w:rsid w:val="001B65A0"/>
    <w:rsid w:val="001B699A"/>
    <w:rsid w:val="001B6D31"/>
    <w:rsid w:val="001B6F60"/>
    <w:rsid w:val="001B70AB"/>
    <w:rsid w:val="001B70B4"/>
    <w:rsid w:val="001B7423"/>
    <w:rsid w:val="001B7444"/>
    <w:rsid w:val="001B79AE"/>
    <w:rsid w:val="001B7A63"/>
    <w:rsid w:val="001B7C94"/>
    <w:rsid w:val="001B7D32"/>
    <w:rsid w:val="001B7F88"/>
    <w:rsid w:val="001C0409"/>
    <w:rsid w:val="001C092D"/>
    <w:rsid w:val="001C0A12"/>
    <w:rsid w:val="001C1021"/>
    <w:rsid w:val="001C1519"/>
    <w:rsid w:val="001C1544"/>
    <w:rsid w:val="001C1C6F"/>
    <w:rsid w:val="001C1D90"/>
    <w:rsid w:val="001C21B3"/>
    <w:rsid w:val="001C26DE"/>
    <w:rsid w:val="001C2969"/>
    <w:rsid w:val="001C3C69"/>
    <w:rsid w:val="001C49E1"/>
    <w:rsid w:val="001C4BF2"/>
    <w:rsid w:val="001C5625"/>
    <w:rsid w:val="001C5C9C"/>
    <w:rsid w:val="001C5CB7"/>
    <w:rsid w:val="001C6781"/>
    <w:rsid w:val="001C6D2A"/>
    <w:rsid w:val="001C6FF0"/>
    <w:rsid w:val="001C7132"/>
    <w:rsid w:val="001C71A8"/>
    <w:rsid w:val="001C782A"/>
    <w:rsid w:val="001C7E08"/>
    <w:rsid w:val="001C7F30"/>
    <w:rsid w:val="001D05FB"/>
    <w:rsid w:val="001D0941"/>
    <w:rsid w:val="001D106C"/>
    <w:rsid w:val="001D2430"/>
    <w:rsid w:val="001D2D3F"/>
    <w:rsid w:val="001D2D52"/>
    <w:rsid w:val="001D2FF7"/>
    <w:rsid w:val="001D31B5"/>
    <w:rsid w:val="001D3A25"/>
    <w:rsid w:val="001D3A42"/>
    <w:rsid w:val="001D3A47"/>
    <w:rsid w:val="001D3AE5"/>
    <w:rsid w:val="001D3BD8"/>
    <w:rsid w:val="001D3CA8"/>
    <w:rsid w:val="001D4D2E"/>
    <w:rsid w:val="001D50E8"/>
    <w:rsid w:val="001D525E"/>
    <w:rsid w:val="001D59CB"/>
    <w:rsid w:val="001D5A03"/>
    <w:rsid w:val="001D6442"/>
    <w:rsid w:val="001D6502"/>
    <w:rsid w:val="001D667E"/>
    <w:rsid w:val="001D6689"/>
    <w:rsid w:val="001D6A13"/>
    <w:rsid w:val="001D6C9E"/>
    <w:rsid w:val="001D6D94"/>
    <w:rsid w:val="001D6F60"/>
    <w:rsid w:val="001D6F8D"/>
    <w:rsid w:val="001D70AF"/>
    <w:rsid w:val="001D7841"/>
    <w:rsid w:val="001D7874"/>
    <w:rsid w:val="001D7A63"/>
    <w:rsid w:val="001E0042"/>
    <w:rsid w:val="001E0072"/>
    <w:rsid w:val="001E009B"/>
    <w:rsid w:val="001E00A1"/>
    <w:rsid w:val="001E03CA"/>
    <w:rsid w:val="001E1159"/>
    <w:rsid w:val="001E14DA"/>
    <w:rsid w:val="001E1543"/>
    <w:rsid w:val="001E163F"/>
    <w:rsid w:val="001E16B1"/>
    <w:rsid w:val="001E192F"/>
    <w:rsid w:val="001E1BFE"/>
    <w:rsid w:val="001E1CA9"/>
    <w:rsid w:val="001E1CEB"/>
    <w:rsid w:val="001E1CF9"/>
    <w:rsid w:val="001E1EA6"/>
    <w:rsid w:val="001E2501"/>
    <w:rsid w:val="001E268B"/>
    <w:rsid w:val="001E27FE"/>
    <w:rsid w:val="001E2854"/>
    <w:rsid w:val="001E2CB6"/>
    <w:rsid w:val="001E2D83"/>
    <w:rsid w:val="001E2E57"/>
    <w:rsid w:val="001E2E9C"/>
    <w:rsid w:val="001E4142"/>
    <w:rsid w:val="001E488F"/>
    <w:rsid w:val="001E53AD"/>
    <w:rsid w:val="001E5723"/>
    <w:rsid w:val="001E594E"/>
    <w:rsid w:val="001E6074"/>
    <w:rsid w:val="001E66CE"/>
    <w:rsid w:val="001E6D15"/>
    <w:rsid w:val="001E75E3"/>
    <w:rsid w:val="001F0EB8"/>
    <w:rsid w:val="001F1100"/>
    <w:rsid w:val="001F16DA"/>
    <w:rsid w:val="001F1778"/>
    <w:rsid w:val="001F1923"/>
    <w:rsid w:val="001F1AB9"/>
    <w:rsid w:val="001F2CE8"/>
    <w:rsid w:val="001F2FD6"/>
    <w:rsid w:val="001F3400"/>
    <w:rsid w:val="001F3C6C"/>
    <w:rsid w:val="001F3F49"/>
    <w:rsid w:val="001F4D3F"/>
    <w:rsid w:val="001F502D"/>
    <w:rsid w:val="001F5BC9"/>
    <w:rsid w:val="001F5E0F"/>
    <w:rsid w:val="001F5FD8"/>
    <w:rsid w:val="001F6827"/>
    <w:rsid w:val="001F753B"/>
    <w:rsid w:val="0020009B"/>
    <w:rsid w:val="00200373"/>
    <w:rsid w:val="0020068F"/>
    <w:rsid w:val="002009ED"/>
    <w:rsid w:val="00200D8F"/>
    <w:rsid w:val="00201065"/>
    <w:rsid w:val="00201472"/>
    <w:rsid w:val="0020167B"/>
    <w:rsid w:val="0020275A"/>
    <w:rsid w:val="00202784"/>
    <w:rsid w:val="00202A34"/>
    <w:rsid w:val="00202CAC"/>
    <w:rsid w:val="00202D12"/>
    <w:rsid w:val="002035FF"/>
    <w:rsid w:val="00203613"/>
    <w:rsid w:val="0020365A"/>
    <w:rsid w:val="00204316"/>
    <w:rsid w:val="0020431C"/>
    <w:rsid w:val="00204530"/>
    <w:rsid w:val="002047BA"/>
    <w:rsid w:val="00204C2D"/>
    <w:rsid w:val="00204CD6"/>
    <w:rsid w:val="0020527B"/>
    <w:rsid w:val="002052BF"/>
    <w:rsid w:val="00205507"/>
    <w:rsid w:val="00206062"/>
    <w:rsid w:val="00206769"/>
    <w:rsid w:val="00206CAD"/>
    <w:rsid w:val="00206F02"/>
    <w:rsid w:val="0020723F"/>
    <w:rsid w:val="002078A0"/>
    <w:rsid w:val="00210155"/>
    <w:rsid w:val="002109F8"/>
    <w:rsid w:val="002114E3"/>
    <w:rsid w:val="00211C55"/>
    <w:rsid w:val="00211FEC"/>
    <w:rsid w:val="00212D0F"/>
    <w:rsid w:val="0021398A"/>
    <w:rsid w:val="00213CD9"/>
    <w:rsid w:val="0021446B"/>
    <w:rsid w:val="0021467C"/>
    <w:rsid w:val="00214AE2"/>
    <w:rsid w:val="002152E0"/>
    <w:rsid w:val="002156B3"/>
    <w:rsid w:val="00215CB0"/>
    <w:rsid w:val="0021606D"/>
    <w:rsid w:val="002163D6"/>
    <w:rsid w:val="002168A5"/>
    <w:rsid w:val="00216AE7"/>
    <w:rsid w:val="00216C66"/>
    <w:rsid w:val="00217233"/>
    <w:rsid w:val="00217CF3"/>
    <w:rsid w:val="00217F33"/>
    <w:rsid w:val="0022033F"/>
    <w:rsid w:val="002203DA"/>
    <w:rsid w:val="002205E4"/>
    <w:rsid w:val="00220AA7"/>
    <w:rsid w:val="00220BEE"/>
    <w:rsid w:val="00220C28"/>
    <w:rsid w:val="002211E8"/>
    <w:rsid w:val="00221404"/>
    <w:rsid w:val="00221B48"/>
    <w:rsid w:val="00221C63"/>
    <w:rsid w:val="00221D45"/>
    <w:rsid w:val="00221F27"/>
    <w:rsid w:val="002221F4"/>
    <w:rsid w:val="002222AF"/>
    <w:rsid w:val="00222B51"/>
    <w:rsid w:val="00223227"/>
    <w:rsid w:val="00223593"/>
    <w:rsid w:val="00223737"/>
    <w:rsid w:val="00223828"/>
    <w:rsid w:val="00223FF8"/>
    <w:rsid w:val="00224941"/>
    <w:rsid w:val="00224A41"/>
    <w:rsid w:val="00224C64"/>
    <w:rsid w:val="00224C86"/>
    <w:rsid w:val="00224EBD"/>
    <w:rsid w:val="00224F0D"/>
    <w:rsid w:val="00225254"/>
    <w:rsid w:val="00225536"/>
    <w:rsid w:val="002258E0"/>
    <w:rsid w:val="00226221"/>
    <w:rsid w:val="00226262"/>
    <w:rsid w:val="0022694C"/>
    <w:rsid w:val="00226D3E"/>
    <w:rsid w:val="00227629"/>
    <w:rsid w:val="002279D4"/>
    <w:rsid w:val="00227BB0"/>
    <w:rsid w:val="00227C9B"/>
    <w:rsid w:val="00227EE9"/>
    <w:rsid w:val="002302AD"/>
    <w:rsid w:val="00230488"/>
    <w:rsid w:val="0023052F"/>
    <w:rsid w:val="00230563"/>
    <w:rsid w:val="00230F38"/>
    <w:rsid w:val="00231029"/>
    <w:rsid w:val="0023146B"/>
    <w:rsid w:val="002317B2"/>
    <w:rsid w:val="00231C03"/>
    <w:rsid w:val="00231F0F"/>
    <w:rsid w:val="0023220C"/>
    <w:rsid w:val="00232861"/>
    <w:rsid w:val="00232EB2"/>
    <w:rsid w:val="00232F6A"/>
    <w:rsid w:val="00233425"/>
    <w:rsid w:val="00233473"/>
    <w:rsid w:val="00233488"/>
    <w:rsid w:val="00233683"/>
    <w:rsid w:val="00233845"/>
    <w:rsid w:val="002342B9"/>
    <w:rsid w:val="00234896"/>
    <w:rsid w:val="00234AA7"/>
    <w:rsid w:val="00235034"/>
    <w:rsid w:val="0023591C"/>
    <w:rsid w:val="00235F90"/>
    <w:rsid w:val="0023615A"/>
    <w:rsid w:val="0023625D"/>
    <w:rsid w:val="002365C2"/>
    <w:rsid w:val="00236A27"/>
    <w:rsid w:val="00236E3E"/>
    <w:rsid w:val="002371C7"/>
    <w:rsid w:val="00237466"/>
    <w:rsid w:val="002375C1"/>
    <w:rsid w:val="00237F96"/>
    <w:rsid w:val="00240076"/>
    <w:rsid w:val="00240083"/>
    <w:rsid w:val="002404FA"/>
    <w:rsid w:val="002410EE"/>
    <w:rsid w:val="002413F4"/>
    <w:rsid w:val="00241F1D"/>
    <w:rsid w:val="00242306"/>
    <w:rsid w:val="00242B0A"/>
    <w:rsid w:val="00242CEC"/>
    <w:rsid w:val="00242EA6"/>
    <w:rsid w:val="00242EC7"/>
    <w:rsid w:val="00243043"/>
    <w:rsid w:val="0024351B"/>
    <w:rsid w:val="0024396B"/>
    <w:rsid w:val="00243B3F"/>
    <w:rsid w:val="00243C0D"/>
    <w:rsid w:val="002440AC"/>
    <w:rsid w:val="002446D3"/>
    <w:rsid w:val="00244E6C"/>
    <w:rsid w:val="002450BD"/>
    <w:rsid w:val="002450F8"/>
    <w:rsid w:val="002452FC"/>
    <w:rsid w:val="002457BB"/>
    <w:rsid w:val="00245B3E"/>
    <w:rsid w:val="002461C1"/>
    <w:rsid w:val="00246415"/>
    <w:rsid w:val="00246880"/>
    <w:rsid w:val="002470CE"/>
    <w:rsid w:val="002472B5"/>
    <w:rsid w:val="00247699"/>
    <w:rsid w:val="00247C36"/>
    <w:rsid w:val="0025056D"/>
    <w:rsid w:val="00250A74"/>
    <w:rsid w:val="00251163"/>
    <w:rsid w:val="00251480"/>
    <w:rsid w:val="002514FE"/>
    <w:rsid w:val="00251635"/>
    <w:rsid w:val="002517C7"/>
    <w:rsid w:val="00251CBE"/>
    <w:rsid w:val="00252233"/>
    <w:rsid w:val="0025290C"/>
    <w:rsid w:val="00252CF6"/>
    <w:rsid w:val="00252D16"/>
    <w:rsid w:val="00252E29"/>
    <w:rsid w:val="002536C2"/>
    <w:rsid w:val="002536CB"/>
    <w:rsid w:val="00253ECE"/>
    <w:rsid w:val="00254233"/>
    <w:rsid w:val="00254337"/>
    <w:rsid w:val="0025475C"/>
    <w:rsid w:val="002549D2"/>
    <w:rsid w:val="00254CD6"/>
    <w:rsid w:val="00254D0F"/>
    <w:rsid w:val="00255081"/>
    <w:rsid w:val="00255536"/>
    <w:rsid w:val="00255B49"/>
    <w:rsid w:val="00255B78"/>
    <w:rsid w:val="00257032"/>
    <w:rsid w:val="00257399"/>
    <w:rsid w:val="00257511"/>
    <w:rsid w:val="002576CE"/>
    <w:rsid w:val="0025781F"/>
    <w:rsid w:val="00257924"/>
    <w:rsid w:val="00257A57"/>
    <w:rsid w:val="00257AF2"/>
    <w:rsid w:val="0026078E"/>
    <w:rsid w:val="002612B8"/>
    <w:rsid w:val="00261CD6"/>
    <w:rsid w:val="00262372"/>
    <w:rsid w:val="00263052"/>
    <w:rsid w:val="00263218"/>
    <w:rsid w:val="002634A8"/>
    <w:rsid w:val="002635F8"/>
    <w:rsid w:val="002639C8"/>
    <w:rsid w:val="002640A4"/>
    <w:rsid w:val="00264318"/>
    <w:rsid w:val="00264747"/>
    <w:rsid w:val="00264948"/>
    <w:rsid w:val="00264BB7"/>
    <w:rsid w:val="00264DBA"/>
    <w:rsid w:val="00264E8F"/>
    <w:rsid w:val="0026503A"/>
    <w:rsid w:val="00265839"/>
    <w:rsid w:val="00265FAC"/>
    <w:rsid w:val="0026607B"/>
    <w:rsid w:val="0026651B"/>
    <w:rsid w:val="002666F9"/>
    <w:rsid w:val="00266763"/>
    <w:rsid w:val="002667FF"/>
    <w:rsid w:val="00266A5A"/>
    <w:rsid w:val="0026728B"/>
    <w:rsid w:val="00267736"/>
    <w:rsid w:val="002677BE"/>
    <w:rsid w:val="00267882"/>
    <w:rsid w:val="002702BB"/>
    <w:rsid w:val="002705FA"/>
    <w:rsid w:val="00270B3B"/>
    <w:rsid w:val="00270CF4"/>
    <w:rsid w:val="00270CFB"/>
    <w:rsid w:val="00271020"/>
    <w:rsid w:val="002714DE"/>
    <w:rsid w:val="00271594"/>
    <w:rsid w:val="002717B6"/>
    <w:rsid w:val="00271D40"/>
    <w:rsid w:val="00271E18"/>
    <w:rsid w:val="002724C4"/>
    <w:rsid w:val="002725F5"/>
    <w:rsid w:val="00272794"/>
    <w:rsid w:val="002728DD"/>
    <w:rsid w:val="002728E6"/>
    <w:rsid w:val="00272EC1"/>
    <w:rsid w:val="00272F5D"/>
    <w:rsid w:val="002735E2"/>
    <w:rsid w:val="002739A1"/>
    <w:rsid w:val="00273A95"/>
    <w:rsid w:val="00273C89"/>
    <w:rsid w:val="00273C91"/>
    <w:rsid w:val="00273D7A"/>
    <w:rsid w:val="00274096"/>
    <w:rsid w:val="002744D2"/>
    <w:rsid w:val="002745B5"/>
    <w:rsid w:val="0027482B"/>
    <w:rsid w:val="0027521B"/>
    <w:rsid w:val="002752DE"/>
    <w:rsid w:val="00276056"/>
    <w:rsid w:val="00276E81"/>
    <w:rsid w:val="002770F2"/>
    <w:rsid w:val="0027734E"/>
    <w:rsid w:val="00277353"/>
    <w:rsid w:val="00277449"/>
    <w:rsid w:val="002774C8"/>
    <w:rsid w:val="0027779F"/>
    <w:rsid w:val="00277886"/>
    <w:rsid w:val="00277D11"/>
    <w:rsid w:val="00280003"/>
    <w:rsid w:val="002808A7"/>
    <w:rsid w:val="002809C6"/>
    <w:rsid w:val="00280DFA"/>
    <w:rsid w:val="00280FF7"/>
    <w:rsid w:val="0028143D"/>
    <w:rsid w:val="00281713"/>
    <w:rsid w:val="00281D41"/>
    <w:rsid w:val="0028262A"/>
    <w:rsid w:val="002827CB"/>
    <w:rsid w:val="00282882"/>
    <w:rsid w:val="00282AE0"/>
    <w:rsid w:val="00283219"/>
    <w:rsid w:val="00283987"/>
    <w:rsid w:val="00283AD4"/>
    <w:rsid w:val="00283E1B"/>
    <w:rsid w:val="00284059"/>
    <w:rsid w:val="00284130"/>
    <w:rsid w:val="002846EE"/>
    <w:rsid w:val="002856A7"/>
    <w:rsid w:val="002856D5"/>
    <w:rsid w:val="00286200"/>
    <w:rsid w:val="00286ACB"/>
    <w:rsid w:val="00286E37"/>
    <w:rsid w:val="00286F0F"/>
    <w:rsid w:val="00287289"/>
    <w:rsid w:val="002900BB"/>
    <w:rsid w:val="00290C27"/>
    <w:rsid w:val="00291028"/>
    <w:rsid w:val="0029127D"/>
    <w:rsid w:val="002919C0"/>
    <w:rsid w:val="00291ED7"/>
    <w:rsid w:val="002925E7"/>
    <w:rsid w:val="00292D49"/>
    <w:rsid w:val="00292DF2"/>
    <w:rsid w:val="00292EA3"/>
    <w:rsid w:val="00292F58"/>
    <w:rsid w:val="00292F86"/>
    <w:rsid w:val="0029301E"/>
    <w:rsid w:val="00293630"/>
    <w:rsid w:val="00293EA0"/>
    <w:rsid w:val="00293F58"/>
    <w:rsid w:val="00294E8A"/>
    <w:rsid w:val="00294FF4"/>
    <w:rsid w:val="00295111"/>
    <w:rsid w:val="002952FF"/>
    <w:rsid w:val="0029548E"/>
    <w:rsid w:val="002957BF"/>
    <w:rsid w:val="00295B86"/>
    <w:rsid w:val="00295BBF"/>
    <w:rsid w:val="0029612B"/>
    <w:rsid w:val="0029648F"/>
    <w:rsid w:val="00296BB0"/>
    <w:rsid w:val="00297ECD"/>
    <w:rsid w:val="002A000B"/>
    <w:rsid w:val="002A001A"/>
    <w:rsid w:val="002A06F4"/>
    <w:rsid w:val="002A0882"/>
    <w:rsid w:val="002A0B21"/>
    <w:rsid w:val="002A1126"/>
    <w:rsid w:val="002A245D"/>
    <w:rsid w:val="002A265A"/>
    <w:rsid w:val="002A2BAB"/>
    <w:rsid w:val="002A2BFD"/>
    <w:rsid w:val="002A35EE"/>
    <w:rsid w:val="002A3952"/>
    <w:rsid w:val="002A3F1D"/>
    <w:rsid w:val="002A4382"/>
    <w:rsid w:val="002A4AE9"/>
    <w:rsid w:val="002A4E5C"/>
    <w:rsid w:val="002A4EE3"/>
    <w:rsid w:val="002A4FBB"/>
    <w:rsid w:val="002A5130"/>
    <w:rsid w:val="002A60BE"/>
    <w:rsid w:val="002A632D"/>
    <w:rsid w:val="002A635D"/>
    <w:rsid w:val="002A6695"/>
    <w:rsid w:val="002A689A"/>
    <w:rsid w:val="002A6DF1"/>
    <w:rsid w:val="002A73AE"/>
    <w:rsid w:val="002A74DE"/>
    <w:rsid w:val="002A76B5"/>
    <w:rsid w:val="002A7812"/>
    <w:rsid w:val="002A78A0"/>
    <w:rsid w:val="002B016C"/>
    <w:rsid w:val="002B06D1"/>
    <w:rsid w:val="002B084A"/>
    <w:rsid w:val="002B1521"/>
    <w:rsid w:val="002B1586"/>
    <w:rsid w:val="002B169F"/>
    <w:rsid w:val="002B1C3A"/>
    <w:rsid w:val="002B2AAD"/>
    <w:rsid w:val="002B2DD3"/>
    <w:rsid w:val="002B2E22"/>
    <w:rsid w:val="002B2FEC"/>
    <w:rsid w:val="002B35B3"/>
    <w:rsid w:val="002B37E4"/>
    <w:rsid w:val="002B3D6E"/>
    <w:rsid w:val="002B40DC"/>
    <w:rsid w:val="002B41EE"/>
    <w:rsid w:val="002B47F7"/>
    <w:rsid w:val="002B4AB4"/>
    <w:rsid w:val="002B56D6"/>
    <w:rsid w:val="002B5952"/>
    <w:rsid w:val="002B59AF"/>
    <w:rsid w:val="002B5D00"/>
    <w:rsid w:val="002B639D"/>
    <w:rsid w:val="002B6597"/>
    <w:rsid w:val="002B6721"/>
    <w:rsid w:val="002B6802"/>
    <w:rsid w:val="002B6818"/>
    <w:rsid w:val="002B6BC5"/>
    <w:rsid w:val="002B6F02"/>
    <w:rsid w:val="002B716B"/>
    <w:rsid w:val="002B7462"/>
    <w:rsid w:val="002B7597"/>
    <w:rsid w:val="002C00AB"/>
    <w:rsid w:val="002C0545"/>
    <w:rsid w:val="002C07A2"/>
    <w:rsid w:val="002C0FDD"/>
    <w:rsid w:val="002C15BF"/>
    <w:rsid w:val="002C177E"/>
    <w:rsid w:val="002C19A3"/>
    <w:rsid w:val="002C1CF5"/>
    <w:rsid w:val="002C2AB0"/>
    <w:rsid w:val="002C2EBC"/>
    <w:rsid w:val="002C2EC2"/>
    <w:rsid w:val="002C3A36"/>
    <w:rsid w:val="002C3A9A"/>
    <w:rsid w:val="002C3B57"/>
    <w:rsid w:val="002C3DEE"/>
    <w:rsid w:val="002C3FF2"/>
    <w:rsid w:val="002C4079"/>
    <w:rsid w:val="002C426D"/>
    <w:rsid w:val="002C452A"/>
    <w:rsid w:val="002C4942"/>
    <w:rsid w:val="002C4982"/>
    <w:rsid w:val="002C5880"/>
    <w:rsid w:val="002C59F0"/>
    <w:rsid w:val="002C5A77"/>
    <w:rsid w:val="002C5F6A"/>
    <w:rsid w:val="002C60BE"/>
    <w:rsid w:val="002C6157"/>
    <w:rsid w:val="002C6686"/>
    <w:rsid w:val="002C6714"/>
    <w:rsid w:val="002C6BD4"/>
    <w:rsid w:val="002C70A9"/>
    <w:rsid w:val="002C7190"/>
    <w:rsid w:val="002C7FD9"/>
    <w:rsid w:val="002D0288"/>
    <w:rsid w:val="002D05F0"/>
    <w:rsid w:val="002D0824"/>
    <w:rsid w:val="002D117A"/>
    <w:rsid w:val="002D124E"/>
    <w:rsid w:val="002D1456"/>
    <w:rsid w:val="002D1ED9"/>
    <w:rsid w:val="002D1F16"/>
    <w:rsid w:val="002D27CE"/>
    <w:rsid w:val="002D29A4"/>
    <w:rsid w:val="002D2F8B"/>
    <w:rsid w:val="002D320A"/>
    <w:rsid w:val="002D327C"/>
    <w:rsid w:val="002D3342"/>
    <w:rsid w:val="002D3B42"/>
    <w:rsid w:val="002D4E5F"/>
    <w:rsid w:val="002D5505"/>
    <w:rsid w:val="002D5EB3"/>
    <w:rsid w:val="002D6792"/>
    <w:rsid w:val="002D6CE5"/>
    <w:rsid w:val="002D6EE2"/>
    <w:rsid w:val="002D6EF7"/>
    <w:rsid w:val="002D738C"/>
    <w:rsid w:val="002D7409"/>
    <w:rsid w:val="002D7F33"/>
    <w:rsid w:val="002E045D"/>
    <w:rsid w:val="002E05DF"/>
    <w:rsid w:val="002E07AE"/>
    <w:rsid w:val="002E0A89"/>
    <w:rsid w:val="002E0B6B"/>
    <w:rsid w:val="002E0FD4"/>
    <w:rsid w:val="002E103A"/>
    <w:rsid w:val="002E13AF"/>
    <w:rsid w:val="002E1485"/>
    <w:rsid w:val="002E1839"/>
    <w:rsid w:val="002E1C99"/>
    <w:rsid w:val="002E1CBA"/>
    <w:rsid w:val="002E1E49"/>
    <w:rsid w:val="002E2D0C"/>
    <w:rsid w:val="002E3457"/>
    <w:rsid w:val="002E3643"/>
    <w:rsid w:val="002E4400"/>
    <w:rsid w:val="002E4C7B"/>
    <w:rsid w:val="002E70D3"/>
    <w:rsid w:val="002E7714"/>
    <w:rsid w:val="002E773E"/>
    <w:rsid w:val="002E77A2"/>
    <w:rsid w:val="002E780B"/>
    <w:rsid w:val="002E7915"/>
    <w:rsid w:val="002F03E9"/>
    <w:rsid w:val="002F089F"/>
    <w:rsid w:val="002F09C6"/>
    <w:rsid w:val="002F0C5A"/>
    <w:rsid w:val="002F1220"/>
    <w:rsid w:val="002F13BE"/>
    <w:rsid w:val="002F1539"/>
    <w:rsid w:val="002F1823"/>
    <w:rsid w:val="002F1A17"/>
    <w:rsid w:val="002F1D19"/>
    <w:rsid w:val="002F1EE8"/>
    <w:rsid w:val="002F2633"/>
    <w:rsid w:val="002F2967"/>
    <w:rsid w:val="002F2A36"/>
    <w:rsid w:val="002F2D8E"/>
    <w:rsid w:val="002F2DE8"/>
    <w:rsid w:val="002F2E9E"/>
    <w:rsid w:val="002F2F49"/>
    <w:rsid w:val="002F3279"/>
    <w:rsid w:val="002F3E4F"/>
    <w:rsid w:val="002F426A"/>
    <w:rsid w:val="002F43D5"/>
    <w:rsid w:val="002F44D2"/>
    <w:rsid w:val="002F47B3"/>
    <w:rsid w:val="002F47E9"/>
    <w:rsid w:val="002F495A"/>
    <w:rsid w:val="002F4B59"/>
    <w:rsid w:val="002F55D6"/>
    <w:rsid w:val="002F575C"/>
    <w:rsid w:val="002F5925"/>
    <w:rsid w:val="002F5ABF"/>
    <w:rsid w:val="002F5D44"/>
    <w:rsid w:val="002F619F"/>
    <w:rsid w:val="002F66D5"/>
    <w:rsid w:val="002F677A"/>
    <w:rsid w:val="002F6A2A"/>
    <w:rsid w:val="002F6EB3"/>
    <w:rsid w:val="002F70A0"/>
    <w:rsid w:val="002F7640"/>
    <w:rsid w:val="003002E3"/>
    <w:rsid w:val="00300466"/>
    <w:rsid w:val="003006F4"/>
    <w:rsid w:val="00300D01"/>
    <w:rsid w:val="00300F99"/>
    <w:rsid w:val="003014D2"/>
    <w:rsid w:val="0030191A"/>
    <w:rsid w:val="00301BDC"/>
    <w:rsid w:val="00301C27"/>
    <w:rsid w:val="0030201E"/>
    <w:rsid w:val="0030245F"/>
    <w:rsid w:val="00302656"/>
    <w:rsid w:val="00303E8C"/>
    <w:rsid w:val="00304241"/>
    <w:rsid w:val="00304B1F"/>
    <w:rsid w:val="00304E11"/>
    <w:rsid w:val="003053B8"/>
    <w:rsid w:val="0030563C"/>
    <w:rsid w:val="00305DBD"/>
    <w:rsid w:val="003061B1"/>
    <w:rsid w:val="0030677A"/>
    <w:rsid w:val="00306997"/>
    <w:rsid w:val="00307454"/>
    <w:rsid w:val="00307737"/>
    <w:rsid w:val="0031024C"/>
    <w:rsid w:val="003105B0"/>
    <w:rsid w:val="0031082F"/>
    <w:rsid w:val="00310AF5"/>
    <w:rsid w:val="00310FDB"/>
    <w:rsid w:val="003110B6"/>
    <w:rsid w:val="0031128D"/>
    <w:rsid w:val="003114BE"/>
    <w:rsid w:val="003114EA"/>
    <w:rsid w:val="003115A3"/>
    <w:rsid w:val="003118B2"/>
    <w:rsid w:val="0031204D"/>
    <w:rsid w:val="003125BB"/>
    <w:rsid w:val="00312C05"/>
    <w:rsid w:val="0031311F"/>
    <w:rsid w:val="003133C3"/>
    <w:rsid w:val="0031436F"/>
    <w:rsid w:val="0031501A"/>
    <w:rsid w:val="003150E0"/>
    <w:rsid w:val="003152C8"/>
    <w:rsid w:val="00315350"/>
    <w:rsid w:val="0031563E"/>
    <w:rsid w:val="00315C87"/>
    <w:rsid w:val="0031611C"/>
    <w:rsid w:val="00316851"/>
    <w:rsid w:val="00316AB3"/>
    <w:rsid w:val="00316E84"/>
    <w:rsid w:val="00317629"/>
    <w:rsid w:val="00317A17"/>
    <w:rsid w:val="00317BE2"/>
    <w:rsid w:val="00317D60"/>
    <w:rsid w:val="00317F8D"/>
    <w:rsid w:val="00320912"/>
    <w:rsid w:val="0032103A"/>
    <w:rsid w:val="003215E7"/>
    <w:rsid w:val="003216F2"/>
    <w:rsid w:val="00322425"/>
    <w:rsid w:val="003224E5"/>
    <w:rsid w:val="00322872"/>
    <w:rsid w:val="003229AE"/>
    <w:rsid w:val="00322B7E"/>
    <w:rsid w:val="00322CB7"/>
    <w:rsid w:val="0032332A"/>
    <w:rsid w:val="0032353D"/>
    <w:rsid w:val="00323567"/>
    <w:rsid w:val="00323B91"/>
    <w:rsid w:val="00323D9A"/>
    <w:rsid w:val="00324CC1"/>
    <w:rsid w:val="00324D6D"/>
    <w:rsid w:val="003255E1"/>
    <w:rsid w:val="00325E10"/>
    <w:rsid w:val="00326350"/>
    <w:rsid w:val="00326AF2"/>
    <w:rsid w:val="00326F77"/>
    <w:rsid w:val="00327FDB"/>
    <w:rsid w:val="00330174"/>
    <w:rsid w:val="00330193"/>
    <w:rsid w:val="003310F9"/>
    <w:rsid w:val="003312FE"/>
    <w:rsid w:val="003319BA"/>
    <w:rsid w:val="00331F26"/>
    <w:rsid w:val="00332DAF"/>
    <w:rsid w:val="00333159"/>
    <w:rsid w:val="0033386C"/>
    <w:rsid w:val="00333960"/>
    <w:rsid w:val="00333BDE"/>
    <w:rsid w:val="00334108"/>
    <w:rsid w:val="003345AB"/>
    <w:rsid w:val="003349A1"/>
    <w:rsid w:val="00334E12"/>
    <w:rsid w:val="0033558D"/>
    <w:rsid w:val="003358A2"/>
    <w:rsid w:val="00335901"/>
    <w:rsid w:val="00335927"/>
    <w:rsid w:val="003359C0"/>
    <w:rsid w:val="00335B1F"/>
    <w:rsid w:val="00335E9C"/>
    <w:rsid w:val="0033621C"/>
    <w:rsid w:val="00336544"/>
    <w:rsid w:val="0033666D"/>
    <w:rsid w:val="00336E68"/>
    <w:rsid w:val="00337334"/>
    <w:rsid w:val="00340576"/>
    <w:rsid w:val="00340A6A"/>
    <w:rsid w:val="00340DDC"/>
    <w:rsid w:val="00340DF8"/>
    <w:rsid w:val="0034130F"/>
    <w:rsid w:val="00341741"/>
    <w:rsid w:val="00341963"/>
    <w:rsid w:val="003426E5"/>
    <w:rsid w:val="003429FD"/>
    <w:rsid w:val="00342B06"/>
    <w:rsid w:val="00342BEA"/>
    <w:rsid w:val="00343200"/>
    <w:rsid w:val="0034382E"/>
    <w:rsid w:val="003439F5"/>
    <w:rsid w:val="00343C28"/>
    <w:rsid w:val="00343E32"/>
    <w:rsid w:val="00343EA4"/>
    <w:rsid w:val="003442E5"/>
    <w:rsid w:val="00344371"/>
    <w:rsid w:val="00344B97"/>
    <w:rsid w:val="00344BC3"/>
    <w:rsid w:val="003450D4"/>
    <w:rsid w:val="00345279"/>
    <w:rsid w:val="00345335"/>
    <w:rsid w:val="003458AB"/>
    <w:rsid w:val="00345E2B"/>
    <w:rsid w:val="00345F54"/>
    <w:rsid w:val="003465D0"/>
    <w:rsid w:val="0034664F"/>
    <w:rsid w:val="003469C5"/>
    <w:rsid w:val="003470DF"/>
    <w:rsid w:val="003471E5"/>
    <w:rsid w:val="00347670"/>
    <w:rsid w:val="003478EA"/>
    <w:rsid w:val="00347DBC"/>
    <w:rsid w:val="00347F09"/>
    <w:rsid w:val="003501BA"/>
    <w:rsid w:val="00350542"/>
    <w:rsid w:val="00350689"/>
    <w:rsid w:val="00350BE8"/>
    <w:rsid w:val="00350E71"/>
    <w:rsid w:val="00350FE4"/>
    <w:rsid w:val="00351051"/>
    <w:rsid w:val="0035111F"/>
    <w:rsid w:val="0035137E"/>
    <w:rsid w:val="00351690"/>
    <w:rsid w:val="0035197F"/>
    <w:rsid w:val="00351AB4"/>
    <w:rsid w:val="00351D5F"/>
    <w:rsid w:val="00352073"/>
    <w:rsid w:val="00352532"/>
    <w:rsid w:val="00352D9A"/>
    <w:rsid w:val="00353885"/>
    <w:rsid w:val="00353C77"/>
    <w:rsid w:val="003545BE"/>
    <w:rsid w:val="00354CD6"/>
    <w:rsid w:val="00355335"/>
    <w:rsid w:val="003553C4"/>
    <w:rsid w:val="00355C41"/>
    <w:rsid w:val="00355C61"/>
    <w:rsid w:val="00355D26"/>
    <w:rsid w:val="003563F8"/>
    <w:rsid w:val="003566A6"/>
    <w:rsid w:val="00356AEF"/>
    <w:rsid w:val="00356B2A"/>
    <w:rsid w:val="00356CB0"/>
    <w:rsid w:val="00357198"/>
    <w:rsid w:val="0035721A"/>
    <w:rsid w:val="00357A52"/>
    <w:rsid w:val="00360973"/>
    <w:rsid w:val="00360B0A"/>
    <w:rsid w:val="00361ABB"/>
    <w:rsid w:val="00361CDD"/>
    <w:rsid w:val="00361EBB"/>
    <w:rsid w:val="003622CC"/>
    <w:rsid w:val="0036250F"/>
    <w:rsid w:val="003625EB"/>
    <w:rsid w:val="00363122"/>
    <w:rsid w:val="0036376F"/>
    <w:rsid w:val="00363B3D"/>
    <w:rsid w:val="00363CB5"/>
    <w:rsid w:val="00363D18"/>
    <w:rsid w:val="00363DB6"/>
    <w:rsid w:val="00364423"/>
    <w:rsid w:val="00364788"/>
    <w:rsid w:val="00364C34"/>
    <w:rsid w:val="00364C7E"/>
    <w:rsid w:val="003651BA"/>
    <w:rsid w:val="003652C1"/>
    <w:rsid w:val="0036539A"/>
    <w:rsid w:val="003653E0"/>
    <w:rsid w:val="003655D4"/>
    <w:rsid w:val="003657C9"/>
    <w:rsid w:val="00365830"/>
    <w:rsid w:val="003658B5"/>
    <w:rsid w:val="00365E3C"/>
    <w:rsid w:val="00365FF6"/>
    <w:rsid w:val="003661C5"/>
    <w:rsid w:val="0036627B"/>
    <w:rsid w:val="0036690A"/>
    <w:rsid w:val="00366BC3"/>
    <w:rsid w:val="003672A3"/>
    <w:rsid w:val="00367B5E"/>
    <w:rsid w:val="003704A3"/>
    <w:rsid w:val="00370A76"/>
    <w:rsid w:val="00370B1D"/>
    <w:rsid w:val="0037168E"/>
    <w:rsid w:val="00371733"/>
    <w:rsid w:val="0037211D"/>
    <w:rsid w:val="00372497"/>
    <w:rsid w:val="00372514"/>
    <w:rsid w:val="00372617"/>
    <w:rsid w:val="00372631"/>
    <w:rsid w:val="00372703"/>
    <w:rsid w:val="00372F2E"/>
    <w:rsid w:val="00373041"/>
    <w:rsid w:val="003735AD"/>
    <w:rsid w:val="00374311"/>
    <w:rsid w:val="00374372"/>
    <w:rsid w:val="003744E3"/>
    <w:rsid w:val="003748CE"/>
    <w:rsid w:val="0037594E"/>
    <w:rsid w:val="00375B6E"/>
    <w:rsid w:val="003761B5"/>
    <w:rsid w:val="0037657F"/>
    <w:rsid w:val="00377D13"/>
    <w:rsid w:val="00377E43"/>
    <w:rsid w:val="003805BE"/>
    <w:rsid w:val="00380D57"/>
    <w:rsid w:val="003818B6"/>
    <w:rsid w:val="00381B55"/>
    <w:rsid w:val="00381C08"/>
    <w:rsid w:val="00381C7D"/>
    <w:rsid w:val="00381D36"/>
    <w:rsid w:val="003822CE"/>
    <w:rsid w:val="00382813"/>
    <w:rsid w:val="00382824"/>
    <w:rsid w:val="00382CAE"/>
    <w:rsid w:val="00382D92"/>
    <w:rsid w:val="00382E31"/>
    <w:rsid w:val="00382E80"/>
    <w:rsid w:val="00382ED9"/>
    <w:rsid w:val="003831C2"/>
    <w:rsid w:val="00383234"/>
    <w:rsid w:val="003834E4"/>
    <w:rsid w:val="003834E7"/>
    <w:rsid w:val="003835AA"/>
    <w:rsid w:val="003837BD"/>
    <w:rsid w:val="003838B8"/>
    <w:rsid w:val="00383967"/>
    <w:rsid w:val="0038398F"/>
    <w:rsid w:val="00383A05"/>
    <w:rsid w:val="00383ED5"/>
    <w:rsid w:val="00383EF0"/>
    <w:rsid w:val="00383F76"/>
    <w:rsid w:val="0038417D"/>
    <w:rsid w:val="00384DA2"/>
    <w:rsid w:val="00385105"/>
    <w:rsid w:val="003853F8"/>
    <w:rsid w:val="00385490"/>
    <w:rsid w:val="003856B6"/>
    <w:rsid w:val="003860D9"/>
    <w:rsid w:val="0038623F"/>
    <w:rsid w:val="003865DF"/>
    <w:rsid w:val="00386805"/>
    <w:rsid w:val="00386E38"/>
    <w:rsid w:val="00386EB8"/>
    <w:rsid w:val="00387445"/>
    <w:rsid w:val="00387673"/>
    <w:rsid w:val="003879DF"/>
    <w:rsid w:val="003905D3"/>
    <w:rsid w:val="00390C34"/>
    <w:rsid w:val="003911A4"/>
    <w:rsid w:val="003915EA"/>
    <w:rsid w:val="00391864"/>
    <w:rsid w:val="00391CA2"/>
    <w:rsid w:val="00391F9F"/>
    <w:rsid w:val="0039214E"/>
    <w:rsid w:val="00392814"/>
    <w:rsid w:val="00392A61"/>
    <w:rsid w:val="00392AB5"/>
    <w:rsid w:val="00393375"/>
    <w:rsid w:val="003934ED"/>
    <w:rsid w:val="00393B33"/>
    <w:rsid w:val="00394485"/>
    <w:rsid w:val="00394512"/>
    <w:rsid w:val="00394AB3"/>
    <w:rsid w:val="0039521A"/>
    <w:rsid w:val="00395301"/>
    <w:rsid w:val="003954C1"/>
    <w:rsid w:val="00395514"/>
    <w:rsid w:val="003955CB"/>
    <w:rsid w:val="003959B3"/>
    <w:rsid w:val="00395ADE"/>
    <w:rsid w:val="00395E8A"/>
    <w:rsid w:val="00395ED5"/>
    <w:rsid w:val="003961C2"/>
    <w:rsid w:val="003962B6"/>
    <w:rsid w:val="003966EB"/>
    <w:rsid w:val="003968F3"/>
    <w:rsid w:val="00396B58"/>
    <w:rsid w:val="00396E42"/>
    <w:rsid w:val="00397B43"/>
    <w:rsid w:val="00397F3A"/>
    <w:rsid w:val="003A04F1"/>
    <w:rsid w:val="003A050F"/>
    <w:rsid w:val="003A119F"/>
    <w:rsid w:val="003A1B5F"/>
    <w:rsid w:val="003A1B6F"/>
    <w:rsid w:val="003A1C54"/>
    <w:rsid w:val="003A1D6F"/>
    <w:rsid w:val="003A1FAF"/>
    <w:rsid w:val="003A2C0B"/>
    <w:rsid w:val="003A332C"/>
    <w:rsid w:val="003A3400"/>
    <w:rsid w:val="003A3CCA"/>
    <w:rsid w:val="003A3FE7"/>
    <w:rsid w:val="003A4125"/>
    <w:rsid w:val="003A432D"/>
    <w:rsid w:val="003A43E9"/>
    <w:rsid w:val="003A4982"/>
    <w:rsid w:val="003A4C78"/>
    <w:rsid w:val="003A5461"/>
    <w:rsid w:val="003A57D0"/>
    <w:rsid w:val="003A5E09"/>
    <w:rsid w:val="003A5FCD"/>
    <w:rsid w:val="003A62DE"/>
    <w:rsid w:val="003A6656"/>
    <w:rsid w:val="003A66E9"/>
    <w:rsid w:val="003A6990"/>
    <w:rsid w:val="003A6AAE"/>
    <w:rsid w:val="003A71C6"/>
    <w:rsid w:val="003A738E"/>
    <w:rsid w:val="003A791F"/>
    <w:rsid w:val="003A7C41"/>
    <w:rsid w:val="003A7FA2"/>
    <w:rsid w:val="003B00F1"/>
    <w:rsid w:val="003B033B"/>
    <w:rsid w:val="003B03A3"/>
    <w:rsid w:val="003B0458"/>
    <w:rsid w:val="003B0879"/>
    <w:rsid w:val="003B0BBE"/>
    <w:rsid w:val="003B0E0A"/>
    <w:rsid w:val="003B0F61"/>
    <w:rsid w:val="003B1812"/>
    <w:rsid w:val="003B22BE"/>
    <w:rsid w:val="003B2587"/>
    <w:rsid w:val="003B25A5"/>
    <w:rsid w:val="003B2AA7"/>
    <w:rsid w:val="003B2E78"/>
    <w:rsid w:val="003B3238"/>
    <w:rsid w:val="003B3912"/>
    <w:rsid w:val="003B3979"/>
    <w:rsid w:val="003B3A6C"/>
    <w:rsid w:val="003B3D77"/>
    <w:rsid w:val="003B435A"/>
    <w:rsid w:val="003B5012"/>
    <w:rsid w:val="003B50AE"/>
    <w:rsid w:val="003B5AA8"/>
    <w:rsid w:val="003B5BE3"/>
    <w:rsid w:val="003B5D4B"/>
    <w:rsid w:val="003B5F0F"/>
    <w:rsid w:val="003B6392"/>
    <w:rsid w:val="003B64DF"/>
    <w:rsid w:val="003B6C52"/>
    <w:rsid w:val="003B7121"/>
    <w:rsid w:val="003B71A3"/>
    <w:rsid w:val="003B75BB"/>
    <w:rsid w:val="003B7ABF"/>
    <w:rsid w:val="003B7D18"/>
    <w:rsid w:val="003C05FC"/>
    <w:rsid w:val="003C0A8F"/>
    <w:rsid w:val="003C1164"/>
    <w:rsid w:val="003C1186"/>
    <w:rsid w:val="003C1A3F"/>
    <w:rsid w:val="003C1C81"/>
    <w:rsid w:val="003C1DAF"/>
    <w:rsid w:val="003C20B6"/>
    <w:rsid w:val="003C2258"/>
    <w:rsid w:val="003C2322"/>
    <w:rsid w:val="003C2AF1"/>
    <w:rsid w:val="003C2C24"/>
    <w:rsid w:val="003C2CB7"/>
    <w:rsid w:val="003C3366"/>
    <w:rsid w:val="003C3CCB"/>
    <w:rsid w:val="003C3EB1"/>
    <w:rsid w:val="003C4924"/>
    <w:rsid w:val="003C4BA0"/>
    <w:rsid w:val="003C4E1E"/>
    <w:rsid w:val="003C4EA5"/>
    <w:rsid w:val="003C4ECF"/>
    <w:rsid w:val="003C5964"/>
    <w:rsid w:val="003C59C5"/>
    <w:rsid w:val="003C5A4E"/>
    <w:rsid w:val="003C5AE3"/>
    <w:rsid w:val="003C5B4D"/>
    <w:rsid w:val="003C5C15"/>
    <w:rsid w:val="003C61AB"/>
    <w:rsid w:val="003C69C2"/>
    <w:rsid w:val="003C6E9C"/>
    <w:rsid w:val="003C6F40"/>
    <w:rsid w:val="003C7087"/>
    <w:rsid w:val="003C7A44"/>
    <w:rsid w:val="003D051B"/>
    <w:rsid w:val="003D066A"/>
    <w:rsid w:val="003D0E35"/>
    <w:rsid w:val="003D0EA7"/>
    <w:rsid w:val="003D1029"/>
    <w:rsid w:val="003D1378"/>
    <w:rsid w:val="003D16E6"/>
    <w:rsid w:val="003D1942"/>
    <w:rsid w:val="003D1AF3"/>
    <w:rsid w:val="003D26C2"/>
    <w:rsid w:val="003D2CA0"/>
    <w:rsid w:val="003D2CE3"/>
    <w:rsid w:val="003D3320"/>
    <w:rsid w:val="003D351D"/>
    <w:rsid w:val="003D365C"/>
    <w:rsid w:val="003D3888"/>
    <w:rsid w:val="003D4E41"/>
    <w:rsid w:val="003D5505"/>
    <w:rsid w:val="003D5690"/>
    <w:rsid w:val="003D617A"/>
    <w:rsid w:val="003D6AED"/>
    <w:rsid w:val="003D745E"/>
    <w:rsid w:val="003D784B"/>
    <w:rsid w:val="003D7BA1"/>
    <w:rsid w:val="003D7DBB"/>
    <w:rsid w:val="003E0AB1"/>
    <w:rsid w:val="003E0E2F"/>
    <w:rsid w:val="003E0FD3"/>
    <w:rsid w:val="003E11FA"/>
    <w:rsid w:val="003E12BA"/>
    <w:rsid w:val="003E19F6"/>
    <w:rsid w:val="003E20CF"/>
    <w:rsid w:val="003E2CFA"/>
    <w:rsid w:val="003E3B4F"/>
    <w:rsid w:val="003E3C1C"/>
    <w:rsid w:val="003E3D64"/>
    <w:rsid w:val="003E419D"/>
    <w:rsid w:val="003E4662"/>
    <w:rsid w:val="003E4674"/>
    <w:rsid w:val="003E4A65"/>
    <w:rsid w:val="003E4A73"/>
    <w:rsid w:val="003E4E58"/>
    <w:rsid w:val="003E5356"/>
    <w:rsid w:val="003E6185"/>
    <w:rsid w:val="003E6390"/>
    <w:rsid w:val="003E6E82"/>
    <w:rsid w:val="003E7016"/>
    <w:rsid w:val="003E7092"/>
    <w:rsid w:val="003F0836"/>
    <w:rsid w:val="003F08D3"/>
    <w:rsid w:val="003F0F3A"/>
    <w:rsid w:val="003F1662"/>
    <w:rsid w:val="003F2361"/>
    <w:rsid w:val="003F24C1"/>
    <w:rsid w:val="003F3154"/>
    <w:rsid w:val="003F32A7"/>
    <w:rsid w:val="003F3C6A"/>
    <w:rsid w:val="003F3C85"/>
    <w:rsid w:val="003F3F37"/>
    <w:rsid w:val="003F405F"/>
    <w:rsid w:val="003F43C5"/>
    <w:rsid w:val="003F48EB"/>
    <w:rsid w:val="003F517B"/>
    <w:rsid w:val="003F57DF"/>
    <w:rsid w:val="003F5E9B"/>
    <w:rsid w:val="003F6084"/>
    <w:rsid w:val="003F617A"/>
    <w:rsid w:val="003F627D"/>
    <w:rsid w:val="003F629E"/>
    <w:rsid w:val="003F6ABE"/>
    <w:rsid w:val="003F7B72"/>
    <w:rsid w:val="003F7DF7"/>
    <w:rsid w:val="00400040"/>
    <w:rsid w:val="00400BD7"/>
    <w:rsid w:val="0040132F"/>
    <w:rsid w:val="00401851"/>
    <w:rsid w:val="0040225B"/>
    <w:rsid w:val="0040267C"/>
    <w:rsid w:val="00402A73"/>
    <w:rsid w:val="004030AB"/>
    <w:rsid w:val="00403493"/>
    <w:rsid w:val="00403A29"/>
    <w:rsid w:val="00403A61"/>
    <w:rsid w:val="004042CD"/>
    <w:rsid w:val="00404B86"/>
    <w:rsid w:val="00404E34"/>
    <w:rsid w:val="004055E1"/>
    <w:rsid w:val="00405888"/>
    <w:rsid w:val="00405B13"/>
    <w:rsid w:val="00405B2F"/>
    <w:rsid w:val="00405F04"/>
    <w:rsid w:val="004060B9"/>
    <w:rsid w:val="00406F3A"/>
    <w:rsid w:val="0040711D"/>
    <w:rsid w:val="00407281"/>
    <w:rsid w:val="00407381"/>
    <w:rsid w:val="00407457"/>
    <w:rsid w:val="004074F7"/>
    <w:rsid w:val="00407803"/>
    <w:rsid w:val="00407909"/>
    <w:rsid w:val="00410026"/>
    <w:rsid w:val="00410124"/>
    <w:rsid w:val="004101D7"/>
    <w:rsid w:val="0041031D"/>
    <w:rsid w:val="0041124E"/>
    <w:rsid w:val="00411B39"/>
    <w:rsid w:val="00412208"/>
    <w:rsid w:val="0041261E"/>
    <w:rsid w:val="00412785"/>
    <w:rsid w:val="00412E67"/>
    <w:rsid w:val="00412EBA"/>
    <w:rsid w:val="00413154"/>
    <w:rsid w:val="004133BD"/>
    <w:rsid w:val="00413AC5"/>
    <w:rsid w:val="00414126"/>
    <w:rsid w:val="00414242"/>
    <w:rsid w:val="00414462"/>
    <w:rsid w:val="004145CE"/>
    <w:rsid w:val="00414785"/>
    <w:rsid w:val="004147C8"/>
    <w:rsid w:val="00414E68"/>
    <w:rsid w:val="004155B6"/>
    <w:rsid w:val="00416046"/>
    <w:rsid w:val="00416686"/>
    <w:rsid w:val="00416997"/>
    <w:rsid w:val="00416A8D"/>
    <w:rsid w:val="00417202"/>
    <w:rsid w:val="00417652"/>
    <w:rsid w:val="00417A3A"/>
    <w:rsid w:val="00417E48"/>
    <w:rsid w:val="004200EF"/>
    <w:rsid w:val="00420274"/>
    <w:rsid w:val="004202FB"/>
    <w:rsid w:val="00420845"/>
    <w:rsid w:val="00420D57"/>
    <w:rsid w:val="004210FB"/>
    <w:rsid w:val="0042145A"/>
    <w:rsid w:val="00422293"/>
    <w:rsid w:val="0042239B"/>
    <w:rsid w:val="004226CF"/>
    <w:rsid w:val="00422852"/>
    <w:rsid w:val="0042345E"/>
    <w:rsid w:val="0042380A"/>
    <w:rsid w:val="004245C1"/>
    <w:rsid w:val="00424EB6"/>
    <w:rsid w:val="00424EBE"/>
    <w:rsid w:val="004251D3"/>
    <w:rsid w:val="00425228"/>
    <w:rsid w:val="004253AD"/>
    <w:rsid w:val="00425617"/>
    <w:rsid w:val="00425F2E"/>
    <w:rsid w:val="0042629F"/>
    <w:rsid w:val="00426C8A"/>
    <w:rsid w:val="00426F77"/>
    <w:rsid w:val="004279A1"/>
    <w:rsid w:val="00427AA5"/>
    <w:rsid w:val="00427DFC"/>
    <w:rsid w:val="00430069"/>
    <w:rsid w:val="004306DB"/>
    <w:rsid w:val="00430871"/>
    <w:rsid w:val="00430882"/>
    <w:rsid w:val="004309E7"/>
    <w:rsid w:val="00430B30"/>
    <w:rsid w:val="00430C7C"/>
    <w:rsid w:val="00430D8E"/>
    <w:rsid w:val="0043127F"/>
    <w:rsid w:val="004313FB"/>
    <w:rsid w:val="00431645"/>
    <w:rsid w:val="00432000"/>
    <w:rsid w:val="00432383"/>
    <w:rsid w:val="00433829"/>
    <w:rsid w:val="00433B7C"/>
    <w:rsid w:val="004344A4"/>
    <w:rsid w:val="00434535"/>
    <w:rsid w:val="00434681"/>
    <w:rsid w:val="0043490A"/>
    <w:rsid w:val="00434B38"/>
    <w:rsid w:val="00435535"/>
    <w:rsid w:val="0043568B"/>
    <w:rsid w:val="004358DA"/>
    <w:rsid w:val="004358FE"/>
    <w:rsid w:val="00435F28"/>
    <w:rsid w:val="00435F67"/>
    <w:rsid w:val="00435F93"/>
    <w:rsid w:val="004362F9"/>
    <w:rsid w:val="0043666D"/>
    <w:rsid w:val="0043693A"/>
    <w:rsid w:val="00436B79"/>
    <w:rsid w:val="00436C0E"/>
    <w:rsid w:val="00436DA0"/>
    <w:rsid w:val="0043714D"/>
    <w:rsid w:val="004371AF"/>
    <w:rsid w:val="004371FC"/>
    <w:rsid w:val="00437C31"/>
    <w:rsid w:val="00440132"/>
    <w:rsid w:val="00440280"/>
    <w:rsid w:val="00440991"/>
    <w:rsid w:val="004409DB"/>
    <w:rsid w:val="004413E4"/>
    <w:rsid w:val="004418F9"/>
    <w:rsid w:val="004419AF"/>
    <w:rsid w:val="00441CE0"/>
    <w:rsid w:val="00442674"/>
    <w:rsid w:val="00442752"/>
    <w:rsid w:val="00442DA3"/>
    <w:rsid w:val="00442DEC"/>
    <w:rsid w:val="0044317B"/>
    <w:rsid w:val="00443370"/>
    <w:rsid w:val="004437DA"/>
    <w:rsid w:val="004438EF"/>
    <w:rsid w:val="004439A6"/>
    <w:rsid w:val="00443F09"/>
    <w:rsid w:val="00445135"/>
    <w:rsid w:val="004456E0"/>
    <w:rsid w:val="00445F4E"/>
    <w:rsid w:val="004461D3"/>
    <w:rsid w:val="0044665B"/>
    <w:rsid w:val="00446ACA"/>
    <w:rsid w:val="00447499"/>
    <w:rsid w:val="004477B9"/>
    <w:rsid w:val="00450241"/>
    <w:rsid w:val="0045026E"/>
    <w:rsid w:val="00450618"/>
    <w:rsid w:val="00450827"/>
    <w:rsid w:val="00450A3A"/>
    <w:rsid w:val="00450E76"/>
    <w:rsid w:val="00450FAA"/>
    <w:rsid w:val="00451049"/>
    <w:rsid w:val="00451D49"/>
    <w:rsid w:val="00451FA1"/>
    <w:rsid w:val="00451FEE"/>
    <w:rsid w:val="00452C01"/>
    <w:rsid w:val="00452D9A"/>
    <w:rsid w:val="00452FB9"/>
    <w:rsid w:val="0045315F"/>
    <w:rsid w:val="0045412D"/>
    <w:rsid w:val="00454147"/>
    <w:rsid w:val="004546B4"/>
    <w:rsid w:val="00454764"/>
    <w:rsid w:val="004548B3"/>
    <w:rsid w:val="00454E83"/>
    <w:rsid w:val="00454F7C"/>
    <w:rsid w:val="0045508C"/>
    <w:rsid w:val="00455112"/>
    <w:rsid w:val="00455320"/>
    <w:rsid w:val="00455772"/>
    <w:rsid w:val="00455AF3"/>
    <w:rsid w:val="00456150"/>
    <w:rsid w:val="004569C6"/>
    <w:rsid w:val="00456A00"/>
    <w:rsid w:val="00456D1E"/>
    <w:rsid w:val="0045701C"/>
    <w:rsid w:val="004573A4"/>
    <w:rsid w:val="0045745B"/>
    <w:rsid w:val="004603A8"/>
    <w:rsid w:val="00460434"/>
    <w:rsid w:val="004605F6"/>
    <w:rsid w:val="004606B3"/>
    <w:rsid w:val="004609FF"/>
    <w:rsid w:val="00460A86"/>
    <w:rsid w:val="0046192A"/>
    <w:rsid w:val="0046287C"/>
    <w:rsid w:val="00462C54"/>
    <w:rsid w:val="00462C7D"/>
    <w:rsid w:val="00462D9E"/>
    <w:rsid w:val="00463E79"/>
    <w:rsid w:val="00463F89"/>
    <w:rsid w:val="004642B5"/>
    <w:rsid w:val="00464A1F"/>
    <w:rsid w:val="004652CB"/>
    <w:rsid w:val="004657F4"/>
    <w:rsid w:val="00465831"/>
    <w:rsid w:val="00465AAE"/>
    <w:rsid w:val="00465C39"/>
    <w:rsid w:val="004660C6"/>
    <w:rsid w:val="004669AC"/>
    <w:rsid w:val="00466D6F"/>
    <w:rsid w:val="00466E11"/>
    <w:rsid w:val="00466E71"/>
    <w:rsid w:val="00466FFC"/>
    <w:rsid w:val="0046713A"/>
    <w:rsid w:val="004671EB"/>
    <w:rsid w:val="0046739A"/>
    <w:rsid w:val="00467509"/>
    <w:rsid w:val="0046797C"/>
    <w:rsid w:val="00467FED"/>
    <w:rsid w:val="00470B85"/>
    <w:rsid w:val="00470DD6"/>
    <w:rsid w:val="00471303"/>
    <w:rsid w:val="0047135B"/>
    <w:rsid w:val="004719E1"/>
    <w:rsid w:val="00471F44"/>
    <w:rsid w:val="00473553"/>
    <w:rsid w:val="00473A64"/>
    <w:rsid w:val="00473CB1"/>
    <w:rsid w:val="00474165"/>
    <w:rsid w:val="00474206"/>
    <w:rsid w:val="004742A8"/>
    <w:rsid w:val="00475260"/>
    <w:rsid w:val="00475A8A"/>
    <w:rsid w:val="00475DF8"/>
    <w:rsid w:val="00476177"/>
    <w:rsid w:val="00477355"/>
    <w:rsid w:val="00477C6F"/>
    <w:rsid w:val="00477F7E"/>
    <w:rsid w:val="00480A89"/>
    <w:rsid w:val="00480DEB"/>
    <w:rsid w:val="00480DEC"/>
    <w:rsid w:val="00480EAF"/>
    <w:rsid w:val="00481933"/>
    <w:rsid w:val="004819B0"/>
    <w:rsid w:val="00481FFF"/>
    <w:rsid w:val="00482B5A"/>
    <w:rsid w:val="00482E55"/>
    <w:rsid w:val="00482E63"/>
    <w:rsid w:val="00482E7B"/>
    <w:rsid w:val="00482E9D"/>
    <w:rsid w:val="00483348"/>
    <w:rsid w:val="00483A7C"/>
    <w:rsid w:val="00483E01"/>
    <w:rsid w:val="00483EDD"/>
    <w:rsid w:val="00483FCF"/>
    <w:rsid w:val="00484945"/>
    <w:rsid w:val="00485BDD"/>
    <w:rsid w:val="00485E71"/>
    <w:rsid w:val="004869ED"/>
    <w:rsid w:val="00486FD5"/>
    <w:rsid w:val="004870C9"/>
    <w:rsid w:val="00487C0F"/>
    <w:rsid w:val="00487D2B"/>
    <w:rsid w:val="00487E90"/>
    <w:rsid w:val="00490608"/>
    <w:rsid w:val="00490961"/>
    <w:rsid w:val="00490CCA"/>
    <w:rsid w:val="004911A4"/>
    <w:rsid w:val="00491288"/>
    <w:rsid w:val="00491AF6"/>
    <w:rsid w:val="00491F23"/>
    <w:rsid w:val="004926C2"/>
    <w:rsid w:val="0049286C"/>
    <w:rsid w:val="00492BBE"/>
    <w:rsid w:val="00492D66"/>
    <w:rsid w:val="004932C0"/>
    <w:rsid w:val="00493722"/>
    <w:rsid w:val="0049372E"/>
    <w:rsid w:val="00493AFD"/>
    <w:rsid w:val="00493F24"/>
    <w:rsid w:val="0049418D"/>
    <w:rsid w:val="0049427C"/>
    <w:rsid w:val="0049428C"/>
    <w:rsid w:val="004942D5"/>
    <w:rsid w:val="00494934"/>
    <w:rsid w:val="00494AEE"/>
    <w:rsid w:val="0049585F"/>
    <w:rsid w:val="00495A3A"/>
    <w:rsid w:val="00495E62"/>
    <w:rsid w:val="00496229"/>
    <w:rsid w:val="004964FE"/>
    <w:rsid w:val="0049674C"/>
    <w:rsid w:val="00496C6A"/>
    <w:rsid w:val="00496F1E"/>
    <w:rsid w:val="00497A5C"/>
    <w:rsid w:val="004A0209"/>
    <w:rsid w:val="004A072B"/>
    <w:rsid w:val="004A07A0"/>
    <w:rsid w:val="004A088D"/>
    <w:rsid w:val="004A130B"/>
    <w:rsid w:val="004A1506"/>
    <w:rsid w:val="004A1B4C"/>
    <w:rsid w:val="004A21AB"/>
    <w:rsid w:val="004A28E1"/>
    <w:rsid w:val="004A2A36"/>
    <w:rsid w:val="004A3273"/>
    <w:rsid w:val="004A3441"/>
    <w:rsid w:val="004A3A66"/>
    <w:rsid w:val="004A3B62"/>
    <w:rsid w:val="004A4101"/>
    <w:rsid w:val="004A464B"/>
    <w:rsid w:val="004A46DC"/>
    <w:rsid w:val="004A48A0"/>
    <w:rsid w:val="004A502C"/>
    <w:rsid w:val="004A518D"/>
    <w:rsid w:val="004A5A94"/>
    <w:rsid w:val="004A5AF2"/>
    <w:rsid w:val="004A5CA6"/>
    <w:rsid w:val="004A5CFA"/>
    <w:rsid w:val="004A6BD0"/>
    <w:rsid w:val="004A75BC"/>
    <w:rsid w:val="004B0871"/>
    <w:rsid w:val="004B119D"/>
    <w:rsid w:val="004B11AE"/>
    <w:rsid w:val="004B19BF"/>
    <w:rsid w:val="004B1B67"/>
    <w:rsid w:val="004B1C03"/>
    <w:rsid w:val="004B1C3B"/>
    <w:rsid w:val="004B1C3F"/>
    <w:rsid w:val="004B1F45"/>
    <w:rsid w:val="004B20AD"/>
    <w:rsid w:val="004B2773"/>
    <w:rsid w:val="004B2A1C"/>
    <w:rsid w:val="004B2CBC"/>
    <w:rsid w:val="004B2D89"/>
    <w:rsid w:val="004B383B"/>
    <w:rsid w:val="004B3D0B"/>
    <w:rsid w:val="004B4470"/>
    <w:rsid w:val="004B46A0"/>
    <w:rsid w:val="004B5037"/>
    <w:rsid w:val="004B539A"/>
    <w:rsid w:val="004B5C46"/>
    <w:rsid w:val="004B63C5"/>
    <w:rsid w:val="004B751D"/>
    <w:rsid w:val="004B7592"/>
    <w:rsid w:val="004B7E0C"/>
    <w:rsid w:val="004B7E30"/>
    <w:rsid w:val="004B7FCA"/>
    <w:rsid w:val="004C0455"/>
    <w:rsid w:val="004C0938"/>
    <w:rsid w:val="004C1147"/>
    <w:rsid w:val="004C135E"/>
    <w:rsid w:val="004C1435"/>
    <w:rsid w:val="004C14B8"/>
    <w:rsid w:val="004C169E"/>
    <w:rsid w:val="004C1ABF"/>
    <w:rsid w:val="004C1E21"/>
    <w:rsid w:val="004C20C9"/>
    <w:rsid w:val="004C231E"/>
    <w:rsid w:val="004C2966"/>
    <w:rsid w:val="004C3196"/>
    <w:rsid w:val="004C32DE"/>
    <w:rsid w:val="004C3846"/>
    <w:rsid w:val="004C3A0A"/>
    <w:rsid w:val="004C3C5C"/>
    <w:rsid w:val="004C41B6"/>
    <w:rsid w:val="004C4753"/>
    <w:rsid w:val="004C4A1E"/>
    <w:rsid w:val="004C52BF"/>
    <w:rsid w:val="004C5B5C"/>
    <w:rsid w:val="004C5BD1"/>
    <w:rsid w:val="004C6083"/>
    <w:rsid w:val="004C64F3"/>
    <w:rsid w:val="004C6899"/>
    <w:rsid w:val="004C7188"/>
    <w:rsid w:val="004C74BB"/>
    <w:rsid w:val="004C7CD5"/>
    <w:rsid w:val="004C7D19"/>
    <w:rsid w:val="004D0216"/>
    <w:rsid w:val="004D025D"/>
    <w:rsid w:val="004D0641"/>
    <w:rsid w:val="004D0CC5"/>
    <w:rsid w:val="004D1201"/>
    <w:rsid w:val="004D1594"/>
    <w:rsid w:val="004D17E5"/>
    <w:rsid w:val="004D1D0E"/>
    <w:rsid w:val="004D20D2"/>
    <w:rsid w:val="004D20F9"/>
    <w:rsid w:val="004D22AB"/>
    <w:rsid w:val="004D26D3"/>
    <w:rsid w:val="004D282E"/>
    <w:rsid w:val="004D302F"/>
    <w:rsid w:val="004D3223"/>
    <w:rsid w:val="004D32F2"/>
    <w:rsid w:val="004D3544"/>
    <w:rsid w:val="004D37A6"/>
    <w:rsid w:val="004D38CD"/>
    <w:rsid w:val="004D3BE1"/>
    <w:rsid w:val="004D413D"/>
    <w:rsid w:val="004D4172"/>
    <w:rsid w:val="004D527F"/>
    <w:rsid w:val="004D549D"/>
    <w:rsid w:val="004D5C8A"/>
    <w:rsid w:val="004D622E"/>
    <w:rsid w:val="004D65A8"/>
    <w:rsid w:val="004D6A77"/>
    <w:rsid w:val="004D6E8F"/>
    <w:rsid w:val="004D7040"/>
    <w:rsid w:val="004D7564"/>
    <w:rsid w:val="004D78EF"/>
    <w:rsid w:val="004D7A2B"/>
    <w:rsid w:val="004D7F46"/>
    <w:rsid w:val="004E04F5"/>
    <w:rsid w:val="004E0640"/>
    <w:rsid w:val="004E06BB"/>
    <w:rsid w:val="004E09D8"/>
    <w:rsid w:val="004E0FC0"/>
    <w:rsid w:val="004E1369"/>
    <w:rsid w:val="004E216C"/>
    <w:rsid w:val="004E26B1"/>
    <w:rsid w:val="004E2D31"/>
    <w:rsid w:val="004E2DAD"/>
    <w:rsid w:val="004E2F86"/>
    <w:rsid w:val="004E30E8"/>
    <w:rsid w:val="004E3200"/>
    <w:rsid w:val="004E3509"/>
    <w:rsid w:val="004E42EB"/>
    <w:rsid w:val="004E44DC"/>
    <w:rsid w:val="004E4877"/>
    <w:rsid w:val="004E48CB"/>
    <w:rsid w:val="004E4CBD"/>
    <w:rsid w:val="004E4D6E"/>
    <w:rsid w:val="004E4F29"/>
    <w:rsid w:val="004E56D5"/>
    <w:rsid w:val="004E5D61"/>
    <w:rsid w:val="004E5E2F"/>
    <w:rsid w:val="004E6050"/>
    <w:rsid w:val="004E6169"/>
    <w:rsid w:val="004E66A9"/>
    <w:rsid w:val="004E66C1"/>
    <w:rsid w:val="004E6B6E"/>
    <w:rsid w:val="004E71B4"/>
    <w:rsid w:val="004E7215"/>
    <w:rsid w:val="004E763F"/>
    <w:rsid w:val="004E7747"/>
    <w:rsid w:val="004E77A7"/>
    <w:rsid w:val="004E7A9F"/>
    <w:rsid w:val="004E7B85"/>
    <w:rsid w:val="004E7FEB"/>
    <w:rsid w:val="004F0634"/>
    <w:rsid w:val="004F06DE"/>
    <w:rsid w:val="004F0A92"/>
    <w:rsid w:val="004F1148"/>
    <w:rsid w:val="004F122A"/>
    <w:rsid w:val="004F136E"/>
    <w:rsid w:val="004F1A27"/>
    <w:rsid w:val="004F1EB2"/>
    <w:rsid w:val="004F1F67"/>
    <w:rsid w:val="004F2483"/>
    <w:rsid w:val="004F2728"/>
    <w:rsid w:val="004F2A2B"/>
    <w:rsid w:val="004F2B0F"/>
    <w:rsid w:val="004F2F94"/>
    <w:rsid w:val="004F32EE"/>
    <w:rsid w:val="004F3353"/>
    <w:rsid w:val="004F38AA"/>
    <w:rsid w:val="004F3D9A"/>
    <w:rsid w:val="004F3F89"/>
    <w:rsid w:val="004F4A0D"/>
    <w:rsid w:val="004F50D1"/>
    <w:rsid w:val="004F57A5"/>
    <w:rsid w:val="004F6107"/>
    <w:rsid w:val="004F61E5"/>
    <w:rsid w:val="004F6585"/>
    <w:rsid w:val="004F6F00"/>
    <w:rsid w:val="004F70BC"/>
    <w:rsid w:val="004F7870"/>
    <w:rsid w:val="004F7DD5"/>
    <w:rsid w:val="00500299"/>
    <w:rsid w:val="005002B7"/>
    <w:rsid w:val="00500E50"/>
    <w:rsid w:val="005012F3"/>
    <w:rsid w:val="00501CC1"/>
    <w:rsid w:val="00501DEB"/>
    <w:rsid w:val="00502293"/>
    <w:rsid w:val="00502A0F"/>
    <w:rsid w:val="00503532"/>
    <w:rsid w:val="00503672"/>
    <w:rsid w:val="00504477"/>
    <w:rsid w:val="00504853"/>
    <w:rsid w:val="0050500C"/>
    <w:rsid w:val="005052D1"/>
    <w:rsid w:val="00506096"/>
    <w:rsid w:val="005061F2"/>
    <w:rsid w:val="00507144"/>
    <w:rsid w:val="00507D18"/>
    <w:rsid w:val="00507E07"/>
    <w:rsid w:val="00507E60"/>
    <w:rsid w:val="00510360"/>
    <w:rsid w:val="005104CE"/>
    <w:rsid w:val="005114C1"/>
    <w:rsid w:val="005114EC"/>
    <w:rsid w:val="005116B4"/>
    <w:rsid w:val="005119EB"/>
    <w:rsid w:val="00511AD8"/>
    <w:rsid w:val="00511CE1"/>
    <w:rsid w:val="005124ED"/>
    <w:rsid w:val="00512CA8"/>
    <w:rsid w:val="0051324A"/>
    <w:rsid w:val="00513444"/>
    <w:rsid w:val="00513B54"/>
    <w:rsid w:val="00514084"/>
    <w:rsid w:val="005140FC"/>
    <w:rsid w:val="00514AC9"/>
    <w:rsid w:val="0051519F"/>
    <w:rsid w:val="00515311"/>
    <w:rsid w:val="005160CF"/>
    <w:rsid w:val="005169CD"/>
    <w:rsid w:val="0051712A"/>
    <w:rsid w:val="005171B9"/>
    <w:rsid w:val="00517724"/>
    <w:rsid w:val="00517E49"/>
    <w:rsid w:val="00520740"/>
    <w:rsid w:val="00520A5E"/>
    <w:rsid w:val="00521073"/>
    <w:rsid w:val="005212BD"/>
    <w:rsid w:val="005215AD"/>
    <w:rsid w:val="00521AA3"/>
    <w:rsid w:val="00521CD5"/>
    <w:rsid w:val="00521D4D"/>
    <w:rsid w:val="00521DEA"/>
    <w:rsid w:val="00522597"/>
    <w:rsid w:val="00522736"/>
    <w:rsid w:val="00522909"/>
    <w:rsid w:val="00522A5B"/>
    <w:rsid w:val="00523676"/>
    <w:rsid w:val="0052373F"/>
    <w:rsid w:val="00523F6A"/>
    <w:rsid w:val="005246C1"/>
    <w:rsid w:val="00524959"/>
    <w:rsid w:val="00524A0E"/>
    <w:rsid w:val="00524BC3"/>
    <w:rsid w:val="00526097"/>
    <w:rsid w:val="0052618C"/>
    <w:rsid w:val="005261AF"/>
    <w:rsid w:val="00526235"/>
    <w:rsid w:val="00526B2A"/>
    <w:rsid w:val="005271A1"/>
    <w:rsid w:val="005271FA"/>
    <w:rsid w:val="0052722A"/>
    <w:rsid w:val="00527622"/>
    <w:rsid w:val="0052772A"/>
    <w:rsid w:val="00527874"/>
    <w:rsid w:val="00527B9C"/>
    <w:rsid w:val="00527BB0"/>
    <w:rsid w:val="00527C41"/>
    <w:rsid w:val="00530102"/>
    <w:rsid w:val="00530661"/>
    <w:rsid w:val="00530741"/>
    <w:rsid w:val="00530C65"/>
    <w:rsid w:val="00530ED4"/>
    <w:rsid w:val="00531319"/>
    <w:rsid w:val="00531522"/>
    <w:rsid w:val="00531C4C"/>
    <w:rsid w:val="00531C76"/>
    <w:rsid w:val="00531E8E"/>
    <w:rsid w:val="00532216"/>
    <w:rsid w:val="00532386"/>
    <w:rsid w:val="0053247A"/>
    <w:rsid w:val="00532C77"/>
    <w:rsid w:val="00532D40"/>
    <w:rsid w:val="00533FC3"/>
    <w:rsid w:val="00534405"/>
    <w:rsid w:val="00534447"/>
    <w:rsid w:val="005344F6"/>
    <w:rsid w:val="00534B25"/>
    <w:rsid w:val="00534B3D"/>
    <w:rsid w:val="00534C0E"/>
    <w:rsid w:val="005356A3"/>
    <w:rsid w:val="0053599B"/>
    <w:rsid w:val="00535C6B"/>
    <w:rsid w:val="00535D68"/>
    <w:rsid w:val="00535E24"/>
    <w:rsid w:val="0053685C"/>
    <w:rsid w:val="00536924"/>
    <w:rsid w:val="00536AF5"/>
    <w:rsid w:val="005370A1"/>
    <w:rsid w:val="005370F9"/>
    <w:rsid w:val="005374AE"/>
    <w:rsid w:val="00537A70"/>
    <w:rsid w:val="00537B7D"/>
    <w:rsid w:val="005404C7"/>
    <w:rsid w:val="00540B52"/>
    <w:rsid w:val="00540D60"/>
    <w:rsid w:val="00540DFE"/>
    <w:rsid w:val="005410D7"/>
    <w:rsid w:val="00541A7B"/>
    <w:rsid w:val="00541F86"/>
    <w:rsid w:val="005421C2"/>
    <w:rsid w:val="00542562"/>
    <w:rsid w:val="00542677"/>
    <w:rsid w:val="0054299D"/>
    <w:rsid w:val="00542B32"/>
    <w:rsid w:val="00542C95"/>
    <w:rsid w:val="005439D7"/>
    <w:rsid w:val="00543CDD"/>
    <w:rsid w:val="005444B6"/>
    <w:rsid w:val="005446AF"/>
    <w:rsid w:val="00544DB8"/>
    <w:rsid w:val="0054513A"/>
    <w:rsid w:val="00545797"/>
    <w:rsid w:val="00545C30"/>
    <w:rsid w:val="00546126"/>
    <w:rsid w:val="005463E0"/>
    <w:rsid w:val="00546B30"/>
    <w:rsid w:val="00546B93"/>
    <w:rsid w:val="0054721E"/>
    <w:rsid w:val="005475E6"/>
    <w:rsid w:val="005476ED"/>
    <w:rsid w:val="00547783"/>
    <w:rsid w:val="00547855"/>
    <w:rsid w:val="00547A42"/>
    <w:rsid w:val="00547B5E"/>
    <w:rsid w:val="00547D13"/>
    <w:rsid w:val="0055055C"/>
    <w:rsid w:val="005505E5"/>
    <w:rsid w:val="00550B31"/>
    <w:rsid w:val="00550D10"/>
    <w:rsid w:val="00550D83"/>
    <w:rsid w:val="0055148C"/>
    <w:rsid w:val="005514DE"/>
    <w:rsid w:val="005514E3"/>
    <w:rsid w:val="00551946"/>
    <w:rsid w:val="00551C5C"/>
    <w:rsid w:val="00552751"/>
    <w:rsid w:val="00552BB5"/>
    <w:rsid w:val="0055395D"/>
    <w:rsid w:val="00553E8F"/>
    <w:rsid w:val="00554000"/>
    <w:rsid w:val="0055434E"/>
    <w:rsid w:val="00554514"/>
    <w:rsid w:val="00554900"/>
    <w:rsid w:val="00554B45"/>
    <w:rsid w:val="00554B63"/>
    <w:rsid w:val="00554ED6"/>
    <w:rsid w:val="0055501D"/>
    <w:rsid w:val="00555510"/>
    <w:rsid w:val="00555734"/>
    <w:rsid w:val="00555FEF"/>
    <w:rsid w:val="00556054"/>
    <w:rsid w:val="00556407"/>
    <w:rsid w:val="00556944"/>
    <w:rsid w:val="00557145"/>
    <w:rsid w:val="0055719E"/>
    <w:rsid w:val="005571A1"/>
    <w:rsid w:val="00557A61"/>
    <w:rsid w:val="00560B78"/>
    <w:rsid w:val="00560BF1"/>
    <w:rsid w:val="0056109F"/>
    <w:rsid w:val="005611A6"/>
    <w:rsid w:val="00561555"/>
    <w:rsid w:val="00562060"/>
    <w:rsid w:val="00562222"/>
    <w:rsid w:val="00562836"/>
    <w:rsid w:val="00562904"/>
    <w:rsid w:val="00562E07"/>
    <w:rsid w:val="00563A67"/>
    <w:rsid w:val="00563C7D"/>
    <w:rsid w:val="00563C88"/>
    <w:rsid w:val="00563CE4"/>
    <w:rsid w:val="0056449D"/>
    <w:rsid w:val="005646F4"/>
    <w:rsid w:val="00564A06"/>
    <w:rsid w:val="00564A8A"/>
    <w:rsid w:val="00564AAE"/>
    <w:rsid w:val="00564AB8"/>
    <w:rsid w:val="00564B7F"/>
    <w:rsid w:val="00564B8D"/>
    <w:rsid w:val="00565183"/>
    <w:rsid w:val="005658C6"/>
    <w:rsid w:val="005659BF"/>
    <w:rsid w:val="00565A5C"/>
    <w:rsid w:val="00566139"/>
    <w:rsid w:val="0056653F"/>
    <w:rsid w:val="00566E68"/>
    <w:rsid w:val="00566ECE"/>
    <w:rsid w:val="00566EE4"/>
    <w:rsid w:val="00567217"/>
    <w:rsid w:val="0056726B"/>
    <w:rsid w:val="00567623"/>
    <w:rsid w:val="005678D4"/>
    <w:rsid w:val="0057041C"/>
    <w:rsid w:val="00571054"/>
    <w:rsid w:val="00571A40"/>
    <w:rsid w:val="00571EBF"/>
    <w:rsid w:val="00572699"/>
    <w:rsid w:val="00572953"/>
    <w:rsid w:val="00572EBF"/>
    <w:rsid w:val="0057385E"/>
    <w:rsid w:val="00573AE3"/>
    <w:rsid w:val="0057431F"/>
    <w:rsid w:val="00574510"/>
    <w:rsid w:val="00574819"/>
    <w:rsid w:val="00575337"/>
    <w:rsid w:val="0057549B"/>
    <w:rsid w:val="00575570"/>
    <w:rsid w:val="0057566C"/>
    <w:rsid w:val="005761F2"/>
    <w:rsid w:val="00576573"/>
    <w:rsid w:val="00576BEA"/>
    <w:rsid w:val="005771FC"/>
    <w:rsid w:val="00577C44"/>
    <w:rsid w:val="00577F0A"/>
    <w:rsid w:val="00577FC4"/>
    <w:rsid w:val="0058002F"/>
    <w:rsid w:val="00580095"/>
    <w:rsid w:val="0058032D"/>
    <w:rsid w:val="005804DF"/>
    <w:rsid w:val="00580591"/>
    <w:rsid w:val="00580DF6"/>
    <w:rsid w:val="005812C6"/>
    <w:rsid w:val="00581835"/>
    <w:rsid w:val="00581850"/>
    <w:rsid w:val="005818F8"/>
    <w:rsid w:val="00581C99"/>
    <w:rsid w:val="00581F12"/>
    <w:rsid w:val="00582164"/>
    <w:rsid w:val="00582612"/>
    <w:rsid w:val="00582C67"/>
    <w:rsid w:val="00582C7C"/>
    <w:rsid w:val="00582E93"/>
    <w:rsid w:val="00582F0E"/>
    <w:rsid w:val="00583021"/>
    <w:rsid w:val="00583362"/>
    <w:rsid w:val="00583612"/>
    <w:rsid w:val="0058396A"/>
    <w:rsid w:val="005839E9"/>
    <w:rsid w:val="00583D80"/>
    <w:rsid w:val="00583E22"/>
    <w:rsid w:val="00584908"/>
    <w:rsid w:val="00584AB8"/>
    <w:rsid w:val="00584C76"/>
    <w:rsid w:val="00584FDE"/>
    <w:rsid w:val="005851E0"/>
    <w:rsid w:val="0058536C"/>
    <w:rsid w:val="00585F77"/>
    <w:rsid w:val="00586927"/>
    <w:rsid w:val="0058783B"/>
    <w:rsid w:val="005879C0"/>
    <w:rsid w:val="00587A84"/>
    <w:rsid w:val="00587E70"/>
    <w:rsid w:val="0059046F"/>
    <w:rsid w:val="00590CA0"/>
    <w:rsid w:val="00590CD7"/>
    <w:rsid w:val="00591AD7"/>
    <w:rsid w:val="005928CF"/>
    <w:rsid w:val="0059293D"/>
    <w:rsid w:val="00592AEC"/>
    <w:rsid w:val="00593AC4"/>
    <w:rsid w:val="0059464C"/>
    <w:rsid w:val="00594C76"/>
    <w:rsid w:val="00594F61"/>
    <w:rsid w:val="00594F7E"/>
    <w:rsid w:val="00594FF3"/>
    <w:rsid w:val="0059533D"/>
    <w:rsid w:val="00595C55"/>
    <w:rsid w:val="00595F14"/>
    <w:rsid w:val="00596003"/>
    <w:rsid w:val="00596251"/>
    <w:rsid w:val="00596704"/>
    <w:rsid w:val="00596EFA"/>
    <w:rsid w:val="005979A5"/>
    <w:rsid w:val="005A0036"/>
    <w:rsid w:val="005A094D"/>
    <w:rsid w:val="005A0ABE"/>
    <w:rsid w:val="005A0C5D"/>
    <w:rsid w:val="005A162A"/>
    <w:rsid w:val="005A16DD"/>
    <w:rsid w:val="005A249A"/>
    <w:rsid w:val="005A27A9"/>
    <w:rsid w:val="005A28CC"/>
    <w:rsid w:val="005A2A89"/>
    <w:rsid w:val="005A3187"/>
    <w:rsid w:val="005A318A"/>
    <w:rsid w:val="005A352C"/>
    <w:rsid w:val="005A3685"/>
    <w:rsid w:val="005A38A7"/>
    <w:rsid w:val="005A3BDD"/>
    <w:rsid w:val="005A3DC7"/>
    <w:rsid w:val="005A477A"/>
    <w:rsid w:val="005A4B54"/>
    <w:rsid w:val="005A4C2B"/>
    <w:rsid w:val="005A53F3"/>
    <w:rsid w:val="005A5C74"/>
    <w:rsid w:val="005A62BA"/>
    <w:rsid w:val="005A654C"/>
    <w:rsid w:val="005A66C0"/>
    <w:rsid w:val="005A6A49"/>
    <w:rsid w:val="005A6A70"/>
    <w:rsid w:val="005A712D"/>
    <w:rsid w:val="005A7378"/>
    <w:rsid w:val="005A7625"/>
    <w:rsid w:val="005A788A"/>
    <w:rsid w:val="005A7B18"/>
    <w:rsid w:val="005A7BED"/>
    <w:rsid w:val="005A7E75"/>
    <w:rsid w:val="005B00CA"/>
    <w:rsid w:val="005B013B"/>
    <w:rsid w:val="005B020F"/>
    <w:rsid w:val="005B023D"/>
    <w:rsid w:val="005B0B7B"/>
    <w:rsid w:val="005B0D78"/>
    <w:rsid w:val="005B202B"/>
    <w:rsid w:val="005B2111"/>
    <w:rsid w:val="005B21C6"/>
    <w:rsid w:val="005B224F"/>
    <w:rsid w:val="005B2338"/>
    <w:rsid w:val="005B256E"/>
    <w:rsid w:val="005B287B"/>
    <w:rsid w:val="005B2CBC"/>
    <w:rsid w:val="005B301F"/>
    <w:rsid w:val="005B32CE"/>
    <w:rsid w:val="005B33F1"/>
    <w:rsid w:val="005B3736"/>
    <w:rsid w:val="005B3904"/>
    <w:rsid w:val="005B3A3F"/>
    <w:rsid w:val="005B3C19"/>
    <w:rsid w:val="005B3EB9"/>
    <w:rsid w:val="005B421F"/>
    <w:rsid w:val="005B4272"/>
    <w:rsid w:val="005B4B49"/>
    <w:rsid w:val="005B4BB4"/>
    <w:rsid w:val="005B4DCF"/>
    <w:rsid w:val="005B593E"/>
    <w:rsid w:val="005B5A44"/>
    <w:rsid w:val="005B612E"/>
    <w:rsid w:val="005B663F"/>
    <w:rsid w:val="005B71A3"/>
    <w:rsid w:val="005C0931"/>
    <w:rsid w:val="005C10D7"/>
    <w:rsid w:val="005C10E7"/>
    <w:rsid w:val="005C138D"/>
    <w:rsid w:val="005C1C47"/>
    <w:rsid w:val="005C1D6D"/>
    <w:rsid w:val="005C20E4"/>
    <w:rsid w:val="005C22C2"/>
    <w:rsid w:val="005C2D83"/>
    <w:rsid w:val="005C2F86"/>
    <w:rsid w:val="005C3435"/>
    <w:rsid w:val="005C343D"/>
    <w:rsid w:val="005C3AE0"/>
    <w:rsid w:val="005C3C7A"/>
    <w:rsid w:val="005C3DC9"/>
    <w:rsid w:val="005C3E99"/>
    <w:rsid w:val="005C4081"/>
    <w:rsid w:val="005C4422"/>
    <w:rsid w:val="005C47A5"/>
    <w:rsid w:val="005C4C98"/>
    <w:rsid w:val="005C5DA3"/>
    <w:rsid w:val="005C77DB"/>
    <w:rsid w:val="005C78F1"/>
    <w:rsid w:val="005C7959"/>
    <w:rsid w:val="005C7DDF"/>
    <w:rsid w:val="005D00EE"/>
    <w:rsid w:val="005D0443"/>
    <w:rsid w:val="005D056E"/>
    <w:rsid w:val="005D0974"/>
    <w:rsid w:val="005D0A23"/>
    <w:rsid w:val="005D0ABB"/>
    <w:rsid w:val="005D0B1D"/>
    <w:rsid w:val="005D0FBA"/>
    <w:rsid w:val="005D13D0"/>
    <w:rsid w:val="005D155D"/>
    <w:rsid w:val="005D16B7"/>
    <w:rsid w:val="005D182A"/>
    <w:rsid w:val="005D1994"/>
    <w:rsid w:val="005D1B1A"/>
    <w:rsid w:val="005D20C6"/>
    <w:rsid w:val="005D232B"/>
    <w:rsid w:val="005D2C5E"/>
    <w:rsid w:val="005D315C"/>
    <w:rsid w:val="005D33DC"/>
    <w:rsid w:val="005D41B6"/>
    <w:rsid w:val="005D4303"/>
    <w:rsid w:val="005D461F"/>
    <w:rsid w:val="005D46CE"/>
    <w:rsid w:val="005D4DA0"/>
    <w:rsid w:val="005D5131"/>
    <w:rsid w:val="005D52DA"/>
    <w:rsid w:val="005D53E8"/>
    <w:rsid w:val="005D5911"/>
    <w:rsid w:val="005D5E58"/>
    <w:rsid w:val="005D5E6E"/>
    <w:rsid w:val="005D65FA"/>
    <w:rsid w:val="005D6D63"/>
    <w:rsid w:val="005D6E68"/>
    <w:rsid w:val="005D6ECF"/>
    <w:rsid w:val="005D713D"/>
    <w:rsid w:val="005D722D"/>
    <w:rsid w:val="005D75CA"/>
    <w:rsid w:val="005D7A61"/>
    <w:rsid w:val="005D7AC4"/>
    <w:rsid w:val="005D7BB0"/>
    <w:rsid w:val="005E0235"/>
    <w:rsid w:val="005E034A"/>
    <w:rsid w:val="005E0EFE"/>
    <w:rsid w:val="005E1289"/>
    <w:rsid w:val="005E136D"/>
    <w:rsid w:val="005E14B9"/>
    <w:rsid w:val="005E1620"/>
    <w:rsid w:val="005E18D6"/>
    <w:rsid w:val="005E1951"/>
    <w:rsid w:val="005E1A7E"/>
    <w:rsid w:val="005E1FD5"/>
    <w:rsid w:val="005E20EC"/>
    <w:rsid w:val="005E2386"/>
    <w:rsid w:val="005E2689"/>
    <w:rsid w:val="005E2785"/>
    <w:rsid w:val="005E2D1B"/>
    <w:rsid w:val="005E2F52"/>
    <w:rsid w:val="005E3080"/>
    <w:rsid w:val="005E3548"/>
    <w:rsid w:val="005E3BFC"/>
    <w:rsid w:val="005E4444"/>
    <w:rsid w:val="005E483C"/>
    <w:rsid w:val="005E48AD"/>
    <w:rsid w:val="005E48B2"/>
    <w:rsid w:val="005E4AEB"/>
    <w:rsid w:val="005E4CAE"/>
    <w:rsid w:val="005E65C7"/>
    <w:rsid w:val="005E680F"/>
    <w:rsid w:val="005E6BE1"/>
    <w:rsid w:val="005E711D"/>
    <w:rsid w:val="005E7914"/>
    <w:rsid w:val="005E7BC8"/>
    <w:rsid w:val="005E7E69"/>
    <w:rsid w:val="005E7F0C"/>
    <w:rsid w:val="005F0069"/>
    <w:rsid w:val="005F0178"/>
    <w:rsid w:val="005F0307"/>
    <w:rsid w:val="005F06FB"/>
    <w:rsid w:val="005F0BB6"/>
    <w:rsid w:val="005F0C1F"/>
    <w:rsid w:val="005F169F"/>
    <w:rsid w:val="005F195C"/>
    <w:rsid w:val="005F1AC9"/>
    <w:rsid w:val="005F2084"/>
    <w:rsid w:val="005F20FC"/>
    <w:rsid w:val="005F2E2D"/>
    <w:rsid w:val="005F30EB"/>
    <w:rsid w:val="005F3342"/>
    <w:rsid w:val="005F35B7"/>
    <w:rsid w:val="005F36B9"/>
    <w:rsid w:val="005F38A9"/>
    <w:rsid w:val="005F3DB0"/>
    <w:rsid w:val="005F476F"/>
    <w:rsid w:val="005F50EF"/>
    <w:rsid w:val="005F522D"/>
    <w:rsid w:val="005F5A6B"/>
    <w:rsid w:val="005F615F"/>
    <w:rsid w:val="005F6629"/>
    <w:rsid w:val="005F6A84"/>
    <w:rsid w:val="005F7502"/>
    <w:rsid w:val="005F766F"/>
    <w:rsid w:val="005F76F0"/>
    <w:rsid w:val="0060061A"/>
    <w:rsid w:val="00600859"/>
    <w:rsid w:val="006008CB"/>
    <w:rsid w:val="00600B67"/>
    <w:rsid w:val="00600D9D"/>
    <w:rsid w:val="006012A0"/>
    <w:rsid w:val="00601A2B"/>
    <w:rsid w:val="00601D4F"/>
    <w:rsid w:val="006023F2"/>
    <w:rsid w:val="00602AB8"/>
    <w:rsid w:val="00602AF0"/>
    <w:rsid w:val="00602DC9"/>
    <w:rsid w:val="0060312E"/>
    <w:rsid w:val="00603444"/>
    <w:rsid w:val="00603448"/>
    <w:rsid w:val="0060374A"/>
    <w:rsid w:val="0060385D"/>
    <w:rsid w:val="006041EE"/>
    <w:rsid w:val="00604329"/>
    <w:rsid w:val="00605891"/>
    <w:rsid w:val="0060598D"/>
    <w:rsid w:val="00605F49"/>
    <w:rsid w:val="00606B75"/>
    <w:rsid w:val="00607088"/>
    <w:rsid w:val="006072EF"/>
    <w:rsid w:val="00607C8F"/>
    <w:rsid w:val="00607FE7"/>
    <w:rsid w:val="00610282"/>
    <w:rsid w:val="00610315"/>
    <w:rsid w:val="00610411"/>
    <w:rsid w:val="00610CD8"/>
    <w:rsid w:val="006110F7"/>
    <w:rsid w:val="00611105"/>
    <w:rsid w:val="00611195"/>
    <w:rsid w:val="0061140F"/>
    <w:rsid w:val="006115A5"/>
    <w:rsid w:val="00611784"/>
    <w:rsid w:val="006118E3"/>
    <w:rsid w:val="00612421"/>
    <w:rsid w:val="006124FE"/>
    <w:rsid w:val="006128FA"/>
    <w:rsid w:val="00612AC0"/>
    <w:rsid w:val="00612DAF"/>
    <w:rsid w:val="0061315D"/>
    <w:rsid w:val="006133B0"/>
    <w:rsid w:val="006139D9"/>
    <w:rsid w:val="00613AAE"/>
    <w:rsid w:val="00613BFE"/>
    <w:rsid w:val="00613E46"/>
    <w:rsid w:val="00614430"/>
    <w:rsid w:val="006149EB"/>
    <w:rsid w:val="00614B88"/>
    <w:rsid w:val="006157BD"/>
    <w:rsid w:val="00615824"/>
    <w:rsid w:val="00615D42"/>
    <w:rsid w:val="0061652D"/>
    <w:rsid w:val="00616787"/>
    <w:rsid w:val="00616C68"/>
    <w:rsid w:val="00616E61"/>
    <w:rsid w:val="006172A2"/>
    <w:rsid w:val="006174CF"/>
    <w:rsid w:val="00617EDE"/>
    <w:rsid w:val="00620478"/>
    <w:rsid w:val="006206DE"/>
    <w:rsid w:val="00620A75"/>
    <w:rsid w:val="00620AF0"/>
    <w:rsid w:val="00621E7A"/>
    <w:rsid w:val="00621F39"/>
    <w:rsid w:val="006224B3"/>
    <w:rsid w:val="00622526"/>
    <w:rsid w:val="0062261D"/>
    <w:rsid w:val="00622755"/>
    <w:rsid w:val="006228C2"/>
    <w:rsid w:val="00622F55"/>
    <w:rsid w:val="00623313"/>
    <w:rsid w:val="00623389"/>
    <w:rsid w:val="00623D00"/>
    <w:rsid w:val="006240BD"/>
    <w:rsid w:val="006243E9"/>
    <w:rsid w:val="00624476"/>
    <w:rsid w:val="006249D3"/>
    <w:rsid w:val="00624A7C"/>
    <w:rsid w:val="006258EB"/>
    <w:rsid w:val="00625921"/>
    <w:rsid w:val="00625B1D"/>
    <w:rsid w:val="00625B4C"/>
    <w:rsid w:val="00625F75"/>
    <w:rsid w:val="00626093"/>
    <w:rsid w:val="00626922"/>
    <w:rsid w:val="00627661"/>
    <w:rsid w:val="00627EC4"/>
    <w:rsid w:val="0063033D"/>
    <w:rsid w:val="00630388"/>
    <w:rsid w:val="0063067C"/>
    <w:rsid w:val="006309E9"/>
    <w:rsid w:val="00630D3E"/>
    <w:rsid w:val="006313BE"/>
    <w:rsid w:val="006319A1"/>
    <w:rsid w:val="0063247D"/>
    <w:rsid w:val="006325A6"/>
    <w:rsid w:val="00632774"/>
    <w:rsid w:val="00632CDD"/>
    <w:rsid w:val="00632F0C"/>
    <w:rsid w:val="00633219"/>
    <w:rsid w:val="006336FC"/>
    <w:rsid w:val="00633BEF"/>
    <w:rsid w:val="006340F2"/>
    <w:rsid w:val="006340FE"/>
    <w:rsid w:val="00634508"/>
    <w:rsid w:val="00634777"/>
    <w:rsid w:val="00634939"/>
    <w:rsid w:val="00635115"/>
    <w:rsid w:val="006355CF"/>
    <w:rsid w:val="006356E8"/>
    <w:rsid w:val="00635898"/>
    <w:rsid w:val="00636590"/>
    <w:rsid w:val="0063665E"/>
    <w:rsid w:val="00636745"/>
    <w:rsid w:val="00636A63"/>
    <w:rsid w:val="00636D34"/>
    <w:rsid w:val="00636F2D"/>
    <w:rsid w:val="006371C5"/>
    <w:rsid w:val="0063753E"/>
    <w:rsid w:val="00637A6C"/>
    <w:rsid w:val="0064029E"/>
    <w:rsid w:val="006409C4"/>
    <w:rsid w:val="00640B0C"/>
    <w:rsid w:val="00640C3A"/>
    <w:rsid w:val="0064108C"/>
    <w:rsid w:val="0064128A"/>
    <w:rsid w:val="0064160B"/>
    <w:rsid w:val="006418DE"/>
    <w:rsid w:val="00642839"/>
    <w:rsid w:val="00642994"/>
    <w:rsid w:val="006430BC"/>
    <w:rsid w:val="00643FA2"/>
    <w:rsid w:val="00644DB4"/>
    <w:rsid w:val="00645AAE"/>
    <w:rsid w:val="00645AF4"/>
    <w:rsid w:val="00645BF5"/>
    <w:rsid w:val="00646159"/>
    <w:rsid w:val="00646964"/>
    <w:rsid w:val="00646A99"/>
    <w:rsid w:val="00646B4B"/>
    <w:rsid w:val="00646C3D"/>
    <w:rsid w:val="00646D91"/>
    <w:rsid w:val="00646E7D"/>
    <w:rsid w:val="006470A3"/>
    <w:rsid w:val="006473E5"/>
    <w:rsid w:val="00647855"/>
    <w:rsid w:val="00650972"/>
    <w:rsid w:val="00650C6F"/>
    <w:rsid w:val="00651367"/>
    <w:rsid w:val="00651652"/>
    <w:rsid w:val="0065269E"/>
    <w:rsid w:val="00652A3F"/>
    <w:rsid w:val="00652BEF"/>
    <w:rsid w:val="00652DFB"/>
    <w:rsid w:val="00652FD0"/>
    <w:rsid w:val="0065384F"/>
    <w:rsid w:val="00653994"/>
    <w:rsid w:val="00653F21"/>
    <w:rsid w:val="00654243"/>
    <w:rsid w:val="0065445E"/>
    <w:rsid w:val="0065457D"/>
    <w:rsid w:val="00654D69"/>
    <w:rsid w:val="00655326"/>
    <w:rsid w:val="00655371"/>
    <w:rsid w:val="00655421"/>
    <w:rsid w:val="00655644"/>
    <w:rsid w:val="00655BC4"/>
    <w:rsid w:val="0065634C"/>
    <w:rsid w:val="006563B7"/>
    <w:rsid w:val="006564B7"/>
    <w:rsid w:val="0065681C"/>
    <w:rsid w:val="0065689B"/>
    <w:rsid w:val="00656942"/>
    <w:rsid w:val="00657144"/>
    <w:rsid w:val="00657198"/>
    <w:rsid w:val="00657742"/>
    <w:rsid w:val="006577C0"/>
    <w:rsid w:val="006579C6"/>
    <w:rsid w:val="006606E6"/>
    <w:rsid w:val="006607B1"/>
    <w:rsid w:val="00660CA5"/>
    <w:rsid w:val="00660F63"/>
    <w:rsid w:val="00661177"/>
    <w:rsid w:val="006612AA"/>
    <w:rsid w:val="00661800"/>
    <w:rsid w:val="00661956"/>
    <w:rsid w:val="00661DEF"/>
    <w:rsid w:val="0066210B"/>
    <w:rsid w:val="00662165"/>
    <w:rsid w:val="006622A5"/>
    <w:rsid w:val="00662AE1"/>
    <w:rsid w:val="00662B2A"/>
    <w:rsid w:val="00662B50"/>
    <w:rsid w:val="00663295"/>
    <w:rsid w:val="00663AC5"/>
    <w:rsid w:val="00663F88"/>
    <w:rsid w:val="00664058"/>
    <w:rsid w:val="006644EA"/>
    <w:rsid w:val="006647D6"/>
    <w:rsid w:val="00664FE5"/>
    <w:rsid w:val="0066581D"/>
    <w:rsid w:val="00665DE2"/>
    <w:rsid w:val="00665FB9"/>
    <w:rsid w:val="00666101"/>
    <w:rsid w:val="006666C0"/>
    <w:rsid w:val="00666CEA"/>
    <w:rsid w:val="006670D3"/>
    <w:rsid w:val="006673EA"/>
    <w:rsid w:val="00667410"/>
    <w:rsid w:val="00667977"/>
    <w:rsid w:val="00667F9F"/>
    <w:rsid w:val="006707A1"/>
    <w:rsid w:val="006708F7"/>
    <w:rsid w:val="00671007"/>
    <w:rsid w:val="006716DB"/>
    <w:rsid w:val="00671928"/>
    <w:rsid w:val="00671958"/>
    <w:rsid w:val="00671ABE"/>
    <w:rsid w:val="00671FB4"/>
    <w:rsid w:val="00672119"/>
    <w:rsid w:val="006723D0"/>
    <w:rsid w:val="006723F6"/>
    <w:rsid w:val="00672686"/>
    <w:rsid w:val="00672AB5"/>
    <w:rsid w:val="006733D0"/>
    <w:rsid w:val="00673540"/>
    <w:rsid w:val="006739A7"/>
    <w:rsid w:val="00673AB7"/>
    <w:rsid w:val="00673BDE"/>
    <w:rsid w:val="00673BEB"/>
    <w:rsid w:val="006742D0"/>
    <w:rsid w:val="006747EB"/>
    <w:rsid w:val="00674F60"/>
    <w:rsid w:val="00675512"/>
    <w:rsid w:val="00675BF3"/>
    <w:rsid w:val="00675FD5"/>
    <w:rsid w:val="006763B1"/>
    <w:rsid w:val="00676410"/>
    <w:rsid w:val="006766C4"/>
    <w:rsid w:val="00676894"/>
    <w:rsid w:val="00676A9C"/>
    <w:rsid w:val="00676B01"/>
    <w:rsid w:val="00676B5E"/>
    <w:rsid w:val="00676B67"/>
    <w:rsid w:val="00677744"/>
    <w:rsid w:val="006777D5"/>
    <w:rsid w:val="00677C4A"/>
    <w:rsid w:val="00677F11"/>
    <w:rsid w:val="00677F80"/>
    <w:rsid w:val="00680165"/>
    <w:rsid w:val="0068037F"/>
    <w:rsid w:val="00680BA6"/>
    <w:rsid w:val="0068108F"/>
    <w:rsid w:val="00681183"/>
    <w:rsid w:val="006813DD"/>
    <w:rsid w:val="00681E1F"/>
    <w:rsid w:val="0068201D"/>
    <w:rsid w:val="00682180"/>
    <w:rsid w:val="00682841"/>
    <w:rsid w:val="00682AE4"/>
    <w:rsid w:val="00682B3D"/>
    <w:rsid w:val="00682E1D"/>
    <w:rsid w:val="006833D4"/>
    <w:rsid w:val="00683A2B"/>
    <w:rsid w:val="00683D82"/>
    <w:rsid w:val="00683F49"/>
    <w:rsid w:val="00684189"/>
    <w:rsid w:val="0068520D"/>
    <w:rsid w:val="006855CA"/>
    <w:rsid w:val="0068596D"/>
    <w:rsid w:val="00685F04"/>
    <w:rsid w:val="0068616C"/>
    <w:rsid w:val="00686239"/>
    <w:rsid w:val="00686890"/>
    <w:rsid w:val="00686963"/>
    <w:rsid w:val="00686EB7"/>
    <w:rsid w:val="0068738C"/>
    <w:rsid w:val="006875CF"/>
    <w:rsid w:val="006876A1"/>
    <w:rsid w:val="00687815"/>
    <w:rsid w:val="006879AC"/>
    <w:rsid w:val="00687EC0"/>
    <w:rsid w:val="0069025E"/>
    <w:rsid w:val="00690878"/>
    <w:rsid w:val="006909B6"/>
    <w:rsid w:val="00690B14"/>
    <w:rsid w:val="00690BBB"/>
    <w:rsid w:val="00690FD3"/>
    <w:rsid w:val="00690FDD"/>
    <w:rsid w:val="0069143B"/>
    <w:rsid w:val="006914F1"/>
    <w:rsid w:val="006915FA"/>
    <w:rsid w:val="00691737"/>
    <w:rsid w:val="0069197A"/>
    <w:rsid w:val="00691E84"/>
    <w:rsid w:val="006926A1"/>
    <w:rsid w:val="006926B9"/>
    <w:rsid w:val="006929B4"/>
    <w:rsid w:val="00692ADD"/>
    <w:rsid w:val="00692E21"/>
    <w:rsid w:val="00693179"/>
    <w:rsid w:val="006937D1"/>
    <w:rsid w:val="00693C64"/>
    <w:rsid w:val="006958DB"/>
    <w:rsid w:val="00695BFA"/>
    <w:rsid w:val="00696412"/>
    <w:rsid w:val="00696CA6"/>
    <w:rsid w:val="006970A6"/>
    <w:rsid w:val="00697575"/>
    <w:rsid w:val="006977D5"/>
    <w:rsid w:val="00697B09"/>
    <w:rsid w:val="00697F8B"/>
    <w:rsid w:val="006A04CA"/>
    <w:rsid w:val="006A060D"/>
    <w:rsid w:val="006A08F9"/>
    <w:rsid w:val="006A098C"/>
    <w:rsid w:val="006A1115"/>
    <w:rsid w:val="006A1AF1"/>
    <w:rsid w:val="006A1B2E"/>
    <w:rsid w:val="006A1D1D"/>
    <w:rsid w:val="006A1EA7"/>
    <w:rsid w:val="006A1EF6"/>
    <w:rsid w:val="006A2818"/>
    <w:rsid w:val="006A283C"/>
    <w:rsid w:val="006A2B2E"/>
    <w:rsid w:val="006A34C2"/>
    <w:rsid w:val="006A3997"/>
    <w:rsid w:val="006A3C56"/>
    <w:rsid w:val="006A41A6"/>
    <w:rsid w:val="006A507C"/>
    <w:rsid w:val="006A50E2"/>
    <w:rsid w:val="006A57A9"/>
    <w:rsid w:val="006A60EC"/>
    <w:rsid w:val="006A6441"/>
    <w:rsid w:val="006A6497"/>
    <w:rsid w:val="006A759B"/>
    <w:rsid w:val="006A77EF"/>
    <w:rsid w:val="006A7E1C"/>
    <w:rsid w:val="006B00E2"/>
    <w:rsid w:val="006B01FC"/>
    <w:rsid w:val="006B031C"/>
    <w:rsid w:val="006B0501"/>
    <w:rsid w:val="006B0527"/>
    <w:rsid w:val="006B07D3"/>
    <w:rsid w:val="006B1535"/>
    <w:rsid w:val="006B18C3"/>
    <w:rsid w:val="006B1F8C"/>
    <w:rsid w:val="006B20EA"/>
    <w:rsid w:val="006B2B85"/>
    <w:rsid w:val="006B2C58"/>
    <w:rsid w:val="006B3C46"/>
    <w:rsid w:val="006B3F66"/>
    <w:rsid w:val="006B40BE"/>
    <w:rsid w:val="006B4649"/>
    <w:rsid w:val="006B4794"/>
    <w:rsid w:val="006B49FF"/>
    <w:rsid w:val="006B4FA2"/>
    <w:rsid w:val="006B5306"/>
    <w:rsid w:val="006B5616"/>
    <w:rsid w:val="006B5674"/>
    <w:rsid w:val="006B57CE"/>
    <w:rsid w:val="006B58D4"/>
    <w:rsid w:val="006B59F2"/>
    <w:rsid w:val="006B5B40"/>
    <w:rsid w:val="006B60A1"/>
    <w:rsid w:val="006B6155"/>
    <w:rsid w:val="006B615E"/>
    <w:rsid w:val="006B7048"/>
    <w:rsid w:val="006B7379"/>
    <w:rsid w:val="006B759A"/>
    <w:rsid w:val="006B7B32"/>
    <w:rsid w:val="006B7C6C"/>
    <w:rsid w:val="006B7D91"/>
    <w:rsid w:val="006B7DC7"/>
    <w:rsid w:val="006C0777"/>
    <w:rsid w:val="006C0831"/>
    <w:rsid w:val="006C089F"/>
    <w:rsid w:val="006C0A21"/>
    <w:rsid w:val="006C0A51"/>
    <w:rsid w:val="006C0B17"/>
    <w:rsid w:val="006C0B9D"/>
    <w:rsid w:val="006C0D2D"/>
    <w:rsid w:val="006C0FB7"/>
    <w:rsid w:val="006C12F5"/>
    <w:rsid w:val="006C18DA"/>
    <w:rsid w:val="006C1CAD"/>
    <w:rsid w:val="006C1E47"/>
    <w:rsid w:val="006C2792"/>
    <w:rsid w:val="006C2854"/>
    <w:rsid w:val="006C2D9F"/>
    <w:rsid w:val="006C325C"/>
    <w:rsid w:val="006C3A36"/>
    <w:rsid w:val="006C3C75"/>
    <w:rsid w:val="006C4386"/>
    <w:rsid w:val="006C461B"/>
    <w:rsid w:val="006C4A7E"/>
    <w:rsid w:val="006C4AAE"/>
    <w:rsid w:val="006C4B10"/>
    <w:rsid w:val="006C4B32"/>
    <w:rsid w:val="006C51B5"/>
    <w:rsid w:val="006C52BF"/>
    <w:rsid w:val="006C545B"/>
    <w:rsid w:val="006C58EB"/>
    <w:rsid w:val="006C5A5C"/>
    <w:rsid w:val="006C5F73"/>
    <w:rsid w:val="006C5FA0"/>
    <w:rsid w:val="006C6A6C"/>
    <w:rsid w:val="006C6B20"/>
    <w:rsid w:val="006C6C81"/>
    <w:rsid w:val="006C6D6C"/>
    <w:rsid w:val="006C7018"/>
    <w:rsid w:val="006C76FE"/>
    <w:rsid w:val="006C7829"/>
    <w:rsid w:val="006C7E15"/>
    <w:rsid w:val="006D041C"/>
    <w:rsid w:val="006D0745"/>
    <w:rsid w:val="006D0AA5"/>
    <w:rsid w:val="006D0DE9"/>
    <w:rsid w:val="006D0F1D"/>
    <w:rsid w:val="006D1166"/>
    <w:rsid w:val="006D1849"/>
    <w:rsid w:val="006D1938"/>
    <w:rsid w:val="006D1C5D"/>
    <w:rsid w:val="006D2116"/>
    <w:rsid w:val="006D24A3"/>
    <w:rsid w:val="006D255C"/>
    <w:rsid w:val="006D2CB3"/>
    <w:rsid w:val="006D2E22"/>
    <w:rsid w:val="006D2F60"/>
    <w:rsid w:val="006D30AF"/>
    <w:rsid w:val="006D3273"/>
    <w:rsid w:val="006D335E"/>
    <w:rsid w:val="006D340E"/>
    <w:rsid w:val="006D3C6B"/>
    <w:rsid w:val="006D3E91"/>
    <w:rsid w:val="006D3FA9"/>
    <w:rsid w:val="006D4941"/>
    <w:rsid w:val="006D4A41"/>
    <w:rsid w:val="006D5F4E"/>
    <w:rsid w:val="006D605E"/>
    <w:rsid w:val="006D62F6"/>
    <w:rsid w:val="006D683D"/>
    <w:rsid w:val="006D6F08"/>
    <w:rsid w:val="006D7D48"/>
    <w:rsid w:val="006E01F6"/>
    <w:rsid w:val="006E10A7"/>
    <w:rsid w:val="006E12B9"/>
    <w:rsid w:val="006E149E"/>
    <w:rsid w:val="006E15B1"/>
    <w:rsid w:val="006E20BE"/>
    <w:rsid w:val="006E29D3"/>
    <w:rsid w:val="006E3162"/>
    <w:rsid w:val="006E364A"/>
    <w:rsid w:val="006E3C58"/>
    <w:rsid w:val="006E3C9D"/>
    <w:rsid w:val="006E3ED2"/>
    <w:rsid w:val="006E3EF3"/>
    <w:rsid w:val="006E4DAA"/>
    <w:rsid w:val="006E4F4C"/>
    <w:rsid w:val="006E55D6"/>
    <w:rsid w:val="006E606C"/>
    <w:rsid w:val="006E665F"/>
    <w:rsid w:val="006E6D41"/>
    <w:rsid w:val="006E6D43"/>
    <w:rsid w:val="006E6E7C"/>
    <w:rsid w:val="006E7507"/>
    <w:rsid w:val="006E797E"/>
    <w:rsid w:val="006F0224"/>
    <w:rsid w:val="006F07C5"/>
    <w:rsid w:val="006F0B8B"/>
    <w:rsid w:val="006F1700"/>
    <w:rsid w:val="006F268A"/>
    <w:rsid w:val="006F2BE5"/>
    <w:rsid w:val="006F2F4C"/>
    <w:rsid w:val="006F356B"/>
    <w:rsid w:val="006F3ABB"/>
    <w:rsid w:val="006F3BF2"/>
    <w:rsid w:val="006F3FFB"/>
    <w:rsid w:val="006F40D3"/>
    <w:rsid w:val="006F44AF"/>
    <w:rsid w:val="006F4541"/>
    <w:rsid w:val="006F4615"/>
    <w:rsid w:val="006F485A"/>
    <w:rsid w:val="006F4959"/>
    <w:rsid w:val="006F50CF"/>
    <w:rsid w:val="006F5AEB"/>
    <w:rsid w:val="006F5E56"/>
    <w:rsid w:val="006F5F1D"/>
    <w:rsid w:val="006F6AC2"/>
    <w:rsid w:val="006F6ACC"/>
    <w:rsid w:val="006F709F"/>
    <w:rsid w:val="006F74AD"/>
    <w:rsid w:val="006F7986"/>
    <w:rsid w:val="00700166"/>
    <w:rsid w:val="007002D9"/>
    <w:rsid w:val="007004AE"/>
    <w:rsid w:val="00700632"/>
    <w:rsid w:val="0070088D"/>
    <w:rsid w:val="007008D4"/>
    <w:rsid w:val="00700DD9"/>
    <w:rsid w:val="00701043"/>
    <w:rsid w:val="00701413"/>
    <w:rsid w:val="00701CE7"/>
    <w:rsid w:val="00702818"/>
    <w:rsid w:val="007037F2"/>
    <w:rsid w:val="00704C1C"/>
    <w:rsid w:val="00705C97"/>
    <w:rsid w:val="0070614D"/>
    <w:rsid w:val="007063A7"/>
    <w:rsid w:val="00706FBB"/>
    <w:rsid w:val="007071C5"/>
    <w:rsid w:val="00707665"/>
    <w:rsid w:val="0071045D"/>
    <w:rsid w:val="00710A6C"/>
    <w:rsid w:val="00710E0E"/>
    <w:rsid w:val="007112EB"/>
    <w:rsid w:val="0071145A"/>
    <w:rsid w:val="007114D3"/>
    <w:rsid w:val="00711C84"/>
    <w:rsid w:val="00711CC6"/>
    <w:rsid w:val="00711FDB"/>
    <w:rsid w:val="0071206F"/>
    <w:rsid w:val="007121B8"/>
    <w:rsid w:val="007123BF"/>
    <w:rsid w:val="007125B8"/>
    <w:rsid w:val="00712A80"/>
    <w:rsid w:val="00712E8B"/>
    <w:rsid w:val="007131B7"/>
    <w:rsid w:val="00713450"/>
    <w:rsid w:val="0071369B"/>
    <w:rsid w:val="00713713"/>
    <w:rsid w:val="00713CD1"/>
    <w:rsid w:val="0071443C"/>
    <w:rsid w:val="00714A25"/>
    <w:rsid w:val="007154C0"/>
    <w:rsid w:val="00715709"/>
    <w:rsid w:val="007158C0"/>
    <w:rsid w:val="0071648F"/>
    <w:rsid w:val="00716797"/>
    <w:rsid w:val="007168FB"/>
    <w:rsid w:val="00716A85"/>
    <w:rsid w:val="00716B5B"/>
    <w:rsid w:val="00716C50"/>
    <w:rsid w:val="00716D2B"/>
    <w:rsid w:val="00717DC0"/>
    <w:rsid w:val="00717E51"/>
    <w:rsid w:val="007203ED"/>
    <w:rsid w:val="007204F2"/>
    <w:rsid w:val="00720905"/>
    <w:rsid w:val="00720AA4"/>
    <w:rsid w:val="00720DE1"/>
    <w:rsid w:val="00721075"/>
    <w:rsid w:val="00721190"/>
    <w:rsid w:val="007216EA"/>
    <w:rsid w:val="00721E97"/>
    <w:rsid w:val="00721F43"/>
    <w:rsid w:val="007223CB"/>
    <w:rsid w:val="00722BAE"/>
    <w:rsid w:val="0072332C"/>
    <w:rsid w:val="00723386"/>
    <w:rsid w:val="00723A49"/>
    <w:rsid w:val="00723E4D"/>
    <w:rsid w:val="00724257"/>
    <w:rsid w:val="0072431C"/>
    <w:rsid w:val="0072475F"/>
    <w:rsid w:val="007248F0"/>
    <w:rsid w:val="00724D36"/>
    <w:rsid w:val="00724D3D"/>
    <w:rsid w:val="0072518E"/>
    <w:rsid w:val="0072546C"/>
    <w:rsid w:val="007255D6"/>
    <w:rsid w:val="00725731"/>
    <w:rsid w:val="007258A5"/>
    <w:rsid w:val="00725EA5"/>
    <w:rsid w:val="00726623"/>
    <w:rsid w:val="007267E1"/>
    <w:rsid w:val="00726885"/>
    <w:rsid w:val="007269AF"/>
    <w:rsid w:val="0072712B"/>
    <w:rsid w:val="007271CE"/>
    <w:rsid w:val="007272E8"/>
    <w:rsid w:val="0072769A"/>
    <w:rsid w:val="00727710"/>
    <w:rsid w:val="00727937"/>
    <w:rsid w:val="00727C17"/>
    <w:rsid w:val="0073111E"/>
    <w:rsid w:val="00731882"/>
    <w:rsid w:val="007319AB"/>
    <w:rsid w:val="00731BA9"/>
    <w:rsid w:val="00731CA3"/>
    <w:rsid w:val="00731D64"/>
    <w:rsid w:val="00731DFE"/>
    <w:rsid w:val="0073254F"/>
    <w:rsid w:val="00732578"/>
    <w:rsid w:val="0073277B"/>
    <w:rsid w:val="00732918"/>
    <w:rsid w:val="00732B09"/>
    <w:rsid w:val="00732BF2"/>
    <w:rsid w:val="00732E13"/>
    <w:rsid w:val="00732F3E"/>
    <w:rsid w:val="00733024"/>
    <w:rsid w:val="0073373B"/>
    <w:rsid w:val="007338EF"/>
    <w:rsid w:val="0073470D"/>
    <w:rsid w:val="00734779"/>
    <w:rsid w:val="0073495C"/>
    <w:rsid w:val="00735CA3"/>
    <w:rsid w:val="00735D50"/>
    <w:rsid w:val="00736017"/>
    <w:rsid w:val="007360FA"/>
    <w:rsid w:val="00736412"/>
    <w:rsid w:val="00736CB7"/>
    <w:rsid w:val="00737253"/>
    <w:rsid w:val="007375D8"/>
    <w:rsid w:val="00737F90"/>
    <w:rsid w:val="0074047B"/>
    <w:rsid w:val="007409FB"/>
    <w:rsid w:val="00741113"/>
    <w:rsid w:val="007411E9"/>
    <w:rsid w:val="0074135E"/>
    <w:rsid w:val="00741649"/>
    <w:rsid w:val="007417F9"/>
    <w:rsid w:val="00741BAE"/>
    <w:rsid w:val="00741C03"/>
    <w:rsid w:val="007420B3"/>
    <w:rsid w:val="00742E67"/>
    <w:rsid w:val="00742F40"/>
    <w:rsid w:val="0074322A"/>
    <w:rsid w:val="00743343"/>
    <w:rsid w:val="007435F1"/>
    <w:rsid w:val="00743CC8"/>
    <w:rsid w:val="007444E2"/>
    <w:rsid w:val="007451A3"/>
    <w:rsid w:val="00745A4D"/>
    <w:rsid w:val="00745C42"/>
    <w:rsid w:val="00746035"/>
    <w:rsid w:val="00746534"/>
    <w:rsid w:val="00746932"/>
    <w:rsid w:val="00746A9C"/>
    <w:rsid w:val="00746AA1"/>
    <w:rsid w:val="00746B3B"/>
    <w:rsid w:val="00746B4A"/>
    <w:rsid w:val="00746E20"/>
    <w:rsid w:val="00746EE5"/>
    <w:rsid w:val="00746FB3"/>
    <w:rsid w:val="007474E8"/>
    <w:rsid w:val="00747BDD"/>
    <w:rsid w:val="00747EF2"/>
    <w:rsid w:val="00750382"/>
    <w:rsid w:val="007507B8"/>
    <w:rsid w:val="00750A4D"/>
    <w:rsid w:val="00751098"/>
    <w:rsid w:val="007512FC"/>
    <w:rsid w:val="00751524"/>
    <w:rsid w:val="0075223A"/>
    <w:rsid w:val="0075228B"/>
    <w:rsid w:val="00752913"/>
    <w:rsid w:val="0075304B"/>
    <w:rsid w:val="00753457"/>
    <w:rsid w:val="007536BA"/>
    <w:rsid w:val="00753AA4"/>
    <w:rsid w:val="00753E33"/>
    <w:rsid w:val="007541A3"/>
    <w:rsid w:val="0075477B"/>
    <w:rsid w:val="00754DD9"/>
    <w:rsid w:val="007552CD"/>
    <w:rsid w:val="007562E1"/>
    <w:rsid w:val="00756316"/>
    <w:rsid w:val="0075684D"/>
    <w:rsid w:val="00756CA8"/>
    <w:rsid w:val="00756D80"/>
    <w:rsid w:val="00756EA5"/>
    <w:rsid w:val="00757136"/>
    <w:rsid w:val="007571C0"/>
    <w:rsid w:val="00757502"/>
    <w:rsid w:val="007576D1"/>
    <w:rsid w:val="007578D9"/>
    <w:rsid w:val="00757FA9"/>
    <w:rsid w:val="00760072"/>
    <w:rsid w:val="00760835"/>
    <w:rsid w:val="00760E88"/>
    <w:rsid w:val="00761145"/>
    <w:rsid w:val="0076134C"/>
    <w:rsid w:val="00761BFF"/>
    <w:rsid w:val="00762566"/>
    <w:rsid w:val="00762590"/>
    <w:rsid w:val="0076272E"/>
    <w:rsid w:val="00762734"/>
    <w:rsid w:val="00762783"/>
    <w:rsid w:val="007627F0"/>
    <w:rsid w:val="007629E6"/>
    <w:rsid w:val="00762AF7"/>
    <w:rsid w:val="00762EF4"/>
    <w:rsid w:val="0076305F"/>
    <w:rsid w:val="007631B0"/>
    <w:rsid w:val="007635A5"/>
    <w:rsid w:val="00763AE3"/>
    <w:rsid w:val="00763D04"/>
    <w:rsid w:val="00763FEE"/>
    <w:rsid w:val="00764059"/>
    <w:rsid w:val="00764083"/>
    <w:rsid w:val="0076433C"/>
    <w:rsid w:val="007643B2"/>
    <w:rsid w:val="00764EA6"/>
    <w:rsid w:val="0076559E"/>
    <w:rsid w:val="007655EF"/>
    <w:rsid w:val="00765D52"/>
    <w:rsid w:val="007661B7"/>
    <w:rsid w:val="007663A6"/>
    <w:rsid w:val="007667AE"/>
    <w:rsid w:val="007672C2"/>
    <w:rsid w:val="00767482"/>
    <w:rsid w:val="00767E6B"/>
    <w:rsid w:val="00767EBE"/>
    <w:rsid w:val="00770BB7"/>
    <w:rsid w:val="00770C7E"/>
    <w:rsid w:val="0077161A"/>
    <w:rsid w:val="00771FCB"/>
    <w:rsid w:val="00772273"/>
    <w:rsid w:val="00772512"/>
    <w:rsid w:val="007725B7"/>
    <w:rsid w:val="00772743"/>
    <w:rsid w:val="0077286D"/>
    <w:rsid w:val="00772C46"/>
    <w:rsid w:val="00773599"/>
    <w:rsid w:val="00773FCE"/>
    <w:rsid w:val="007744FA"/>
    <w:rsid w:val="00774A30"/>
    <w:rsid w:val="00774C22"/>
    <w:rsid w:val="0077530D"/>
    <w:rsid w:val="007753DA"/>
    <w:rsid w:val="00775754"/>
    <w:rsid w:val="00775787"/>
    <w:rsid w:val="00775D4E"/>
    <w:rsid w:val="00775DA4"/>
    <w:rsid w:val="007763E3"/>
    <w:rsid w:val="007764FF"/>
    <w:rsid w:val="0077669D"/>
    <w:rsid w:val="00776AD1"/>
    <w:rsid w:val="00777F89"/>
    <w:rsid w:val="0078002F"/>
    <w:rsid w:val="00780740"/>
    <w:rsid w:val="00780A4B"/>
    <w:rsid w:val="00780BB6"/>
    <w:rsid w:val="00780BD6"/>
    <w:rsid w:val="00780BEC"/>
    <w:rsid w:val="00781518"/>
    <w:rsid w:val="0078151E"/>
    <w:rsid w:val="007816B7"/>
    <w:rsid w:val="00781C54"/>
    <w:rsid w:val="00781E61"/>
    <w:rsid w:val="00782424"/>
    <w:rsid w:val="00782920"/>
    <w:rsid w:val="0078310C"/>
    <w:rsid w:val="0078334C"/>
    <w:rsid w:val="007836C6"/>
    <w:rsid w:val="007841A9"/>
    <w:rsid w:val="00784921"/>
    <w:rsid w:val="00785028"/>
    <w:rsid w:val="00786219"/>
    <w:rsid w:val="0078622F"/>
    <w:rsid w:val="00786AE8"/>
    <w:rsid w:val="00786C9B"/>
    <w:rsid w:val="00786F05"/>
    <w:rsid w:val="0078766F"/>
    <w:rsid w:val="007879FB"/>
    <w:rsid w:val="00787C2D"/>
    <w:rsid w:val="00790160"/>
    <w:rsid w:val="007905A9"/>
    <w:rsid w:val="007906BA"/>
    <w:rsid w:val="0079089F"/>
    <w:rsid w:val="007909CB"/>
    <w:rsid w:val="00790B94"/>
    <w:rsid w:val="00790C3C"/>
    <w:rsid w:val="00790D10"/>
    <w:rsid w:val="00790F12"/>
    <w:rsid w:val="00790F45"/>
    <w:rsid w:val="00790FDA"/>
    <w:rsid w:val="00790FE6"/>
    <w:rsid w:val="007911FC"/>
    <w:rsid w:val="007915F2"/>
    <w:rsid w:val="007918ED"/>
    <w:rsid w:val="00791ADA"/>
    <w:rsid w:val="00791B8B"/>
    <w:rsid w:val="00791C6A"/>
    <w:rsid w:val="00791E05"/>
    <w:rsid w:val="0079201E"/>
    <w:rsid w:val="00792228"/>
    <w:rsid w:val="007924BD"/>
    <w:rsid w:val="007925CE"/>
    <w:rsid w:val="00792A42"/>
    <w:rsid w:val="007932C6"/>
    <w:rsid w:val="007936B5"/>
    <w:rsid w:val="007937C5"/>
    <w:rsid w:val="007938EC"/>
    <w:rsid w:val="00793D54"/>
    <w:rsid w:val="00793D71"/>
    <w:rsid w:val="007945CF"/>
    <w:rsid w:val="00794D62"/>
    <w:rsid w:val="00794FF5"/>
    <w:rsid w:val="0079557D"/>
    <w:rsid w:val="00795A36"/>
    <w:rsid w:val="0079652A"/>
    <w:rsid w:val="00796682"/>
    <w:rsid w:val="00796B6B"/>
    <w:rsid w:val="00797371"/>
    <w:rsid w:val="00797DCD"/>
    <w:rsid w:val="007A0449"/>
    <w:rsid w:val="007A0592"/>
    <w:rsid w:val="007A076F"/>
    <w:rsid w:val="007A07B0"/>
    <w:rsid w:val="007A0A53"/>
    <w:rsid w:val="007A0B55"/>
    <w:rsid w:val="007A0C62"/>
    <w:rsid w:val="007A0EA5"/>
    <w:rsid w:val="007A1000"/>
    <w:rsid w:val="007A12E2"/>
    <w:rsid w:val="007A16A5"/>
    <w:rsid w:val="007A1B32"/>
    <w:rsid w:val="007A2090"/>
    <w:rsid w:val="007A21B2"/>
    <w:rsid w:val="007A22C2"/>
    <w:rsid w:val="007A27DA"/>
    <w:rsid w:val="007A2C5F"/>
    <w:rsid w:val="007A2DCE"/>
    <w:rsid w:val="007A300F"/>
    <w:rsid w:val="007A31D3"/>
    <w:rsid w:val="007A34F7"/>
    <w:rsid w:val="007A353B"/>
    <w:rsid w:val="007A359A"/>
    <w:rsid w:val="007A35AA"/>
    <w:rsid w:val="007A377D"/>
    <w:rsid w:val="007A389F"/>
    <w:rsid w:val="007A39A3"/>
    <w:rsid w:val="007A3B2F"/>
    <w:rsid w:val="007A3D55"/>
    <w:rsid w:val="007A42B2"/>
    <w:rsid w:val="007A43B9"/>
    <w:rsid w:val="007A443C"/>
    <w:rsid w:val="007A4A2C"/>
    <w:rsid w:val="007A4B01"/>
    <w:rsid w:val="007A4F69"/>
    <w:rsid w:val="007A5714"/>
    <w:rsid w:val="007A584D"/>
    <w:rsid w:val="007A5E92"/>
    <w:rsid w:val="007A6446"/>
    <w:rsid w:val="007A64A9"/>
    <w:rsid w:val="007A6AFF"/>
    <w:rsid w:val="007A7072"/>
    <w:rsid w:val="007A730A"/>
    <w:rsid w:val="007A7656"/>
    <w:rsid w:val="007B0294"/>
    <w:rsid w:val="007B11DD"/>
    <w:rsid w:val="007B1642"/>
    <w:rsid w:val="007B2348"/>
    <w:rsid w:val="007B23F6"/>
    <w:rsid w:val="007B32C3"/>
    <w:rsid w:val="007B3747"/>
    <w:rsid w:val="007B3D87"/>
    <w:rsid w:val="007B427D"/>
    <w:rsid w:val="007B4BA6"/>
    <w:rsid w:val="007B5091"/>
    <w:rsid w:val="007B5362"/>
    <w:rsid w:val="007B54F0"/>
    <w:rsid w:val="007B5B4B"/>
    <w:rsid w:val="007B657E"/>
    <w:rsid w:val="007B65B4"/>
    <w:rsid w:val="007B676B"/>
    <w:rsid w:val="007B68D4"/>
    <w:rsid w:val="007B6D25"/>
    <w:rsid w:val="007B728C"/>
    <w:rsid w:val="007B72C4"/>
    <w:rsid w:val="007B72F1"/>
    <w:rsid w:val="007B7CAE"/>
    <w:rsid w:val="007C01E9"/>
    <w:rsid w:val="007C0492"/>
    <w:rsid w:val="007C05A9"/>
    <w:rsid w:val="007C087D"/>
    <w:rsid w:val="007C0CE7"/>
    <w:rsid w:val="007C14DA"/>
    <w:rsid w:val="007C1680"/>
    <w:rsid w:val="007C195D"/>
    <w:rsid w:val="007C2A13"/>
    <w:rsid w:val="007C2F10"/>
    <w:rsid w:val="007C2FEC"/>
    <w:rsid w:val="007C312A"/>
    <w:rsid w:val="007C31C2"/>
    <w:rsid w:val="007C3535"/>
    <w:rsid w:val="007C3891"/>
    <w:rsid w:val="007C397E"/>
    <w:rsid w:val="007C3B7E"/>
    <w:rsid w:val="007C3E4A"/>
    <w:rsid w:val="007C4481"/>
    <w:rsid w:val="007C44CF"/>
    <w:rsid w:val="007C476A"/>
    <w:rsid w:val="007C480F"/>
    <w:rsid w:val="007C4B91"/>
    <w:rsid w:val="007C5373"/>
    <w:rsid w:val="007C5437"/>
    <w:rsid w:val="007C5C2E"/>
    <w:rsid w:val="007C5D41"/>
    <w:rsid w:val="007C6066"/>
    <w:rsid w:val="007C6786"/>
    <w:rsid w:val="007C6A82"/>
    <w:rsid w:val="007C6AA5"/>
    <w:rsid w:val="007C6CD3"/>
    <w:rsid w:val="007C6CE6"/>
    <w:rsid w:val="007C6D0C"/>
    <w:rsid w:val="007C72A0"/>
    <w:rsid w:val="007C732A"/>
    <w:rsid w:val="007C7831"/>
    <w:rsid w:val="007C7ED7"/>
    <w:rsid w:val="007D0719"/>
    <w:rsid w:val="007D08A6"/>
    <w:rsid w:val="007D08E3"/>
    <w:rsid w:val="007D0A0E"/>
    <w:rsid w:val="007D0F8F"/>
    <w:rsid w:val="007D17B2"/>
    <w:rsid w:val="007D1E5F"/>
    <w:rsid w:val="007D1E95"/>
    <w:rsid w:val="007D241D"/>
    <w:rsid w:val="007D24EB"/>
    <w:rsid w:val="007D25CC"/>
    <w:rsid w:val="007D2989"/>
    <w:rsid w:val="007D33E6"/>
    <w:rsid w:val="007D3968"/>
    <w:rsid w:val="007D39F9"/>
    <w:rsid w:val="007D3AFA"/>
    <w:rsid w:val="007D3B50"/>
    <w:rsid w:val="007D3D0F"/>
    <w:rsid w:val="007D4556"/>
    <w:rsid w:val="007D4747"/>
    <w:rsid w:val="007D508E"/>
    <w:rsid w:val="007D556A"/>
    <w:rsid w:val="007D59CD"/>
    <w:rsid w:val="007D5E85"/>
    <w:rsid w:val="007D5F52"/>
    <w:rsid w:val="007D5FAD"/>
    <w:rsid w:val="007D603F"/>
    <w:rsid w:val="007D6C0A"/>
    <w:rsid w:val="007D712B"/>
    <w:rsid w:val="007D754E"/>
    <w:rsid w:val="007D774E"/>
    <w:rsid w:val="007D7F10"/>
    <w:rsid w:val="007E01D0"/>
    <w:rsid w:val="007E0332"/>
    <w:rsid w:val="007E0433"/>
    <w:rsid w:val="007E0F8A"/>
    <w:rsid w:val="007E133F"/>
    <w:rsid w:val="007E13FE"/>
    <w:rsid w:val="007E14F0"/>
    <w:rsid w:val="007E1B0F"/>
    <w:rsid w:val="007E211E"/>
    <w:rsid w:val="007E27E4"/>
    <w:rsid w:val="007E2E13"/>
    <w:rsid w:val="007E3339"/>
    <w:rsid w:val="007E367E"/>
    <w:rsid w:val="007E373A"/>
    <w:rsid w:val="007E399A"/>
    <w:rsid w:val="007E3DE8"/>
    <w:rsid w:val="007E4218"/>
    <w:rsid w:val="007E439B"/>
    <w:rsid w:val="007E46CE"/>
    <w:rsid w:val="007E4FBB"/>
    <w:rsid w:val="007E4FCD"/>
    <w:rsid w:val="007E5557"/>
    <w:rsid w:val="007E58F4"/>
    <w:rsid w:val="007E591F"/>
    <w:rsid w:val="007E5AE9"/>
    <w:rsid w:val="007E6208"/>
    <w:rsid w:val="007E6221"/>
    <w:rsid w:val="007E65B1"/>
    <w:rsid w:val="007E65C8"/>
    <w:rsid w:val="007E67D3"/>
    <w:rsid w:val="007E6AFA"/>
    <w:rsid w:val="007E6C19"/>
    <w:rsid w:val="007E6E4A"/>
    <w:rsid w:val="007E7264"/>
    <w:rsid w:val="007E74F1"/>
    <w:rsid w:val="007E77B8"/>
    <w:rsid w:val="007E7B1A"/>
    <w:rsid w:val="007E7CBF"/>
    <w:rsid w:val="007F0588"/>
    <w:rsid w:val="007F06CC"/>
    <w:rsid w:val="007F0899"/>
    <w:rsid w:val="007F0B33"/>
    <w:rsid w:val="007F0C2B"/>
    <w:rsid w:val="007F0DD4"/>
    <w:rsid w:val="007F1071"/>
    <w:rsid w:val="007F172C"/>
    <w:rsid w:val="007F197E"/>
    <w:rsid w:val="007F1A29"/>
    <w:rsid w:val="007F1DF1"/>
    <w:rsid w:val="007F2226"/>
    <w:rsid w:val="007F22BF"/>
    <w:rsid w:val="007F2948"/>
    <w:rsid w:val="007F2C29"/>
    <w:rsid w:val="007F2EFD"/>
    <w:rsid w:val="007F3049"/>
    <w:rsid w:val="007F33A8"/>
    <w:rsid w:val="007F3E49"/>
    <w:rsid w:val="007F4491"/>
    <w:rsid w:val="007F4721"/>
    <w:rsid w:val="007F49AC"/>
    <w:rsid w:val="007F4A87"/>
    <w:rsid w:val="007F4B0B"/>
    <w:rsid w:val="007F5593"/>
    <w:rsid w:val="007F57DF"/>
    <w:rsid w:val="007F587C"/>
    <w:rsid w:val="007F6740"/>
    <w:rsid w:val="007F6DB1"/>
    <w:rsid w:val="007F7333"/>
    <w:rsid w:val="007F760A"/>
    <w:rsid w:val="007F763B"/>
    <w:rsid w:val="007F7950"/>
    <w:rsid w:val="007F79BA"/>
    <w:rsid w:val="00800017"/>
    <w:rsid w:val="008001AA"/>
    <w:rsid w:val="00800572"/>
    <w:rsid w:val="008008DD"/>
    <w:rsid w:val="00800A39"/>
    <w:rsid w:val="00800BE4"/>
    <w:rsid w:val="00800C9E"/>
    <w:rsid w:val="00800CB0"/>
    <w:rsid w:val="00800EA7"/>
    <w:rsid w:val="00800F87"/>
    <w:rsid w:val="00801030"/>
    <w:rsid w:val="008013B9"/>
    <w:rsid w:val="0080204C"/>
    <w:rsid w:val="00802057"/>
    <w:rsid w:val="008020C6"/>
    <w:rsid w:val="008029D3"/>
    <w:rsid w:val="00802C42"/>
    <w:rsid w:val="00803921"/>
    <w:rsid w:val="00803E2F"/>
    <w:rsid w:val="00804983"/>
    <w:rsid w:val="00804B4E"/>
    <w:rsid w:val="00804DB9"/>
    <w:rsid w:val="008051C5"/>
    <w:rsid w:val="00805969"/>
    <w:rsid w:val="00805DAB"/>
    <w:rsid w:val="00806968"/>
    <w:rsid w:val="008069C5"/>
    <w:rsid w:val="00806AE9"/>
    <w:rsid w:val="00806B7D"/>
    <w:rsid w:val="008074E7"/>
    <w:rsid w:val="00807524"/>
    <w:rsid w:val="00807B0C"/>
    <w:rsid w:val="00807C88"/>
    <w:rsid w:val="00810331"/>
    <w:rsid w:val="00810634"/>
    <w:rsid w:val="008108A5"/>
    <w:rsid w:val="00810912"/>
    <w:rsid w:val="00810991"/>
    <w:rsid w:val="00810E15"/>
    <w:rsid w:val="00810FB5"/>
    <w:rsid w:val="008119ED"/>
    <w:rsid w:val="00811C65"/>
    <w:rsid w:val="00811ECB"/>
    <w:rsid w:val="00811FE3"/>
    <w:rsid w:val="0081232B"/>
    <w:rsid w:val="0081234A"/>
    <w:rsid w:val="008124E0"/>
    <w:rsid w:val="008126F3"/>
    <w:rsid w:val="00812CA5"/>
    <w:rsid w:val="008139F7"/>
    <w:rsid w:val="0081461C"/>
    <w:rsid w:val="008151C3"/>
    <w:rsid w:val="00815375"/>
    <w:rsid w:val="00815763"/>
    <w:rsid w:val="0081597F"/>
    <w:rsid w:val="00815C6D"/>
    <w:rsid w:val="00815D2D"/>
    <w:rsid w:val="00816929"/>
    <w:rsid w:val="00816A8A"/>
    <w:rsid w:val="00816CE4"/>
    <w:rsid w:val="008172B1"/>
    <w:rsid w:val="008174B3"/>
    <w:rsid w:val="00817517"/>
    <w:rsid w:val="00817A28"/>
    <w:rsid w:val="00820063"/>
    <w:rsid w:val="008201CE"/>
    <w:rsid w:val="00820518"/>
    <w:rsid w:val="00820B55"/>
    <w:rsid w:val="00820D72"/>
    <w:rsid w:val="008211A9"/>
    <w:rsid w:val="00821848"/>
    <w:rsid w:val="00822025"/>
    <w:rsid w:val="008224A7"/>
    <w:rsid w:val="00822590"/>
    <w:rsid w:val="0082261D"/>
    <w:rsid w:val="00822702"/>
    <w:rsid w:val="008237DB"/>
    <w:rsid w:val="008238F8"/>
    <w:rsid w:val="00823BBC"/>
    <w:rsid w:val="00824804"/>
    <w:rsid w:val="00824F0A"/>
    <w:rsid w:val="00825215"/>
    <w:rsid w:val="008264AF"/>
    <w:rsid w:val="00826AEE"/>
    <w:rsid w:val="00826F43"/>
    <w:rsid w:val="00826FF8"/>
    <w:rsid w:val="00827086"/>
    <w:rsid w:val="008271D7"/>
    <w:rsid w:val="008272C3"/>
    <w:rsid w:val="00827535"/>
    <w:rsid w:val="00827CCD"/>
    <w:rsid w:val="00830673"/>
    <w:rsid w:val="00831456"/>
    <w:rsid w:val="008318C5"/>
    <w:rsid w:val="008324FB"/>
    <w:rsid w:val="00832D7B"/>
    <w:rsid w:val="008331B1"/>
    <w:rsid w:val="008331B2"/>
    <w:rsid w:val="008333D5"/>
    <w:rsid w:val="00833779"/>
    <w:rsid w:val="00833E46"/>
    <w:rsid w:val="00834024"/>
    <w:rsid w:val="0083420E"/>
    <w:rsid w:val="0083489A"/>
    <w:rsid w:val="0083489E"/>
    <w:rsid w:val="00834A91"/>
    <w:rsid w:val="00834DD0"/>
    <w:rsid w:val="00835706"/>
    <w:rsid w:val="00835C30"/>
    <w:rsid w:val="00836EA8"/>
    <w:rsid w:val="008376BF"/>
    <w:rsid w:val="008378AA"/>
    <w:rsid w:val="00840852"/>
    <w:rsid w:val="00840FF9"/>
    <w:rsid w:val="0084103A"/>
    <w:rsid w:val="00841A61"/>
    <w:rsid w:val="00841D06"/>
    <w:rsid w:val="00842001"/>
    <w:rsid w:val="00842739"/>
    <w:rsid w:val="00842821"/>
    <w:rsid w:val="008431DD"/>
    <w:rsid w:val="00844789"/>
    <w:rsid w:val="00844B20"/>
    <w:rsid w:val="008450ED"/>
    <w:rsid w:val="00845271"/>
    <w:rsid w:val="00845559"/>
    <w:rsid w:val="00845679"/>
    <w:rsid w:val="008460D7"/>
    <w:rsid w:val="0084639C"/>
    <w:rsid w:val="00846506"/>
    <w:rsid w:val="008467B4"/>
    <w:rsid w:val="00846C39"/>
    <w:rsid w:val="00846EAE"/>
    <w:rsid w:val="00847394"/>
    <w:rsid w:val="00847471"/>
    <w:rsid w:val="00847567"/>
    <w:rsid w:val="0084792D"/>
    <w:rsid w:val="00847E34"/>
    <w:rsid w:val="00850B34"/>
    <w:rsid w:val="00850E3D"/>
    <w:rsid w:val="0085130A"/>
    <w:rsid w:val="0085190F"/>
    <w:rsid w:val="00851C0D"/>
    <w:rsid w:val="00852445"/>
    <w:rsid w:val="008525E8"/>
    <w:rsid w:val="0085261B"/>
    <w:rsid w:val="0085297F"/>
    <w:rsid w:val="008538CE"/>
    <w:rsid w:val="008538F3"/>
    <w:rsid w:val="00853F6A"/>
    <w:rsid w:val="008544F9"/>
    <w:rsid w:val="00854734"/>
    <w:rsid w:val="00854829"/>
    <w:rsid w:val="00854A4C"/>
    <w:rsid w:val="00854C99"/>
    <w:rsid w:val="00854F16"/>
    <w:rsid w:val="00855238"/>
    <w:rsid w:val="008556C0"/>
    <w:rsid w:val="00855B4C"/>
    <w:rsid w:val="0085641A"/>
    <w:rsid w:val="008568F3"/>
    <w:rsid w:val="0085703F"/>
    <w:rsid w:val="008570ED"/>
    <w:rsid w:val="008579C7"/>
    <w:rsid w:val="00857F54"/>
    <w:rsid w:val="008608EE"/>
    <w:rsid w:val="0086099C"/>
    <w:rsid w:val="00860D70"/>
    <w:rsid w:val="00861059"/>
    <w:rsid w:val="008617A4"/>
    <w:rsid w:val="00861EFA"/>
    <w:rsid w:val="008620A3"/>
    <w:rsid w:val="00862C01"/>
    <w:rsid w:val="00862E22"/>
    <w:rsid w:val="0086307A"/>
    <w:rsid w:val="00863379"/>
    <w:rsid w:val="00863738"/>
    <w:rsid w:val="008637F8"/>
    <w:rsid w:val="00863B3F"/>
    <w:rsid w:val="00863EA9"/>
    <w:rsid w:val="00864589"/>
    <w:rsid w:val="008645E6"/>
    <w:rsid w:val="00864A5C"/>
    <w:rsid w:val="00865282"/>
    <w:rsid w:val="008653E5"/>
    <w:rsid w:val="00865440"/>
    <w:rsid w:val="008655C1"/>
    <w:rsid w:val="0086593F"/>
    <w:rsid w:val="00865EC4"/>
    <w:rsid w:val="00865F1D"/>
    <w:rsid w:val="00866B0B"/>
    <w:rsid w:val="00866DF4"/>
    <w:rsid w:val="00867035"/>
    <w:rsid w:val="00867384"/>
    <w:rsid w:val="0086738C"/>
    <w:rsid w:val="00867527"/>
    <w:rsid w:val="00867796"/>
    <w:rsid w:val="00867974"/>
    <w:rsid w:val="00870007"/>
    <w:rsid w:val="00870D33"/>
    <w:rsid w:val="00871487"/>
    <w:rsid w:val="008719A7"/>
    <w:rsid w:val="00871BF1"/>
    <w:rsid w:val="00871C27"/>
    <w:rsid w:val="00871DB5"/>
    <w:rsid w:val="00871EFD"/>
    <w:rsid w:val="0087248C"/>
    <w:rsid w:val="008725F4"/>
    <w:rsid w:val="0087270E"/>
    <w:rsid w:val="00872C3A"/>
    <w:rsid w:val="00872CFE"/>
    <w:rsid w:val="00872E1B"/>
    <w:rsid w:val="00872F31"/>
    <w:rsid w:val="0087393C"/>
    <w:rsid w:val="00873B07"/>
    <w:rsid w:val="00873FE1"/>
    <w:rsid w:val="00875023"/>
    <w:rsid w:val="00875170"/>
    <w:rsid w:val="008751D2"/>
    <w:rsid w:val="00875423"/>
    <w:rsid w:val="008760E0"/>
    <w:rsid w:val="00876239"/>
    <w:rsid w:val="0087626D"/>
    <w:rsid w:val="008765E2"/>
    <w:rsid w:val="00876AFC"/>
    <w:rsid w:val="00877197"/>
    <w:rsid w:val="008775BF"/>
    <w:rsid w:val="008777DB"/>
    <w:rsid w:val="00877B78"/>
    <w:rsid w:val="00877C3C"/>
    <w:rsid w:val="0088021B"/>
    <w:rsid w:val="0088066D"/>
    <w:rsid w:val="008806CC"/>
    <w:rsid w:val="00880AF4"/>
    <w:rsid w:val="00880CAC"/>
    <w:rsid w:val="008810F7"/>
    <w:rsid w:val="00881336"/>
    <w:rsid w:val="008817CE"/>
    <w:rsid w:val="008818D3"/>
    <w:rsid w:val="0088257D"/>
    <w:rsid w:val="00882D62"/>
    <w:rsid w:val="0088316D"/>
    <w:rsid w:val="00883A24"/>
    <w:rsid w:val="00883BDC"/>
    <w:rsid w:val="00883CE5"/>
    <w:rsid w:val="0088461B"/>
    <w:rsid w:val="00884921"/>
    <w:rsid w:val="00885128"/>
    <w:rsid w:val="008851CC"/>
    <w:rsid w:val="0088537A"/>
    <w:rsid w:val="00885E7A"/>
    <w:rsid w:val="008861F7"/>
    <w:rsid w:val="00886300"/>
    <w:rsid w:val="00886531"/>
    <w:rsid w:val="0088689B"/>
    <w:rsid w:val="00886D8D"/>
    <w:rsid w:val="00887062"/>
    <w:rsid w:val="0088710D"/>
    <w:rsid w:val="00887779"/>
    <w:rsid w:val="008878B9"/>
    <w:rsid w:val="00887A0C"/>
    <w:rsid w:val="00887D6D"/>
    <w:rsid w:val="008900E0"/>
    <w:rsid w:val="008910B1"/>
    <w:rsid w:val="008921F1"/>
    <w:rsid w:val="008922A4"/>
    <w:rsid w:val="008922C2"/>
    <w:rsid w:val="00892959"/>
    <w:rsid w:val="00892DAC"/>
    <w:rsid w:val="00893526"/>
    <w:rsid w:val="00893C97"/>
    <w:rsid w:val="00893CF3"/>
    <w:rsid w:val="0089403F"/>
    <w:rsid w:val="0089468C"/>
    <w:rsid w:val="00894795"/>
    <w:rsid w:val="0089479B"/>
    <w:rsid w:val="00894D7E"/>
    <w:rsid w:val="0089534D"/>
    <w:rsid w:val="00895907"/>
    <w:rsid w:val="0089597C"/>
    <w:rsid w:val="00895E75"/>
    <w:rsid w:val="00896014"/>
    <w:rsid w:val="00896230"/>
    <w:rsid w:val="008963B3"/>
    <w:rsid w:val="0089736D"/>
    <w:rsid w:val="00897A49"/>
    <w:rsid w:val="00897B59"/>
    <w:rsid w:val="00897D41"/>
    <w:rsid w:val="00897D90"/>
    <w:rsid w:val="00897DCA"/>
    <w:rsid w:val="00897F39"/>
    <w:rsid w:val="008A085A"/>
    <w:rsid w:val="008A0EDF"/>
    <w:rsid w:val="008A1015"/>
    <w:rsid w:val="008A123C"/>
    <w:rsid w:val="008A16BC"/>
    <w:rsid w:val="008A2924"/>
    <w:rsid w:val="008A2C93"/>
    <w:rsid w:val="008A3060"/>
    <w:rsid w:val="008A3482"/>
    <w:rsid w:val="008A3754"/>
    <w:rsid w:val="008A37B3"/>
    <w:rsid w:val="008A4323"/>
    <w:rsid w:val="008A460C"/>
    <w:rsid w:val="008A467A"/>
    <w:rsid w:val="008A4DA9"/>
    <w:rsid w:val="008A51D0"/>
    <w:rsid w:val="008A61ED"/>
    <w:rsid w:val="008A6299"/>
    <w:rsid w:val="008A6305"/>
    <w:rsid w:val="008A6308"/>
    <w:rsid w:val="008A67BA"/>
    <w:rsid w:val="008A771E"/>
    <w:rsid w:val="008B01BC"/>
    <w:rsid w:val="008B0778"/>
    <w:rsid w:val="008B09EF"/>
    <w:rsid w:val="008B0D07"/>
    <w:rsid w:val="008B1275"/>
    <w:rsid w:val="008B1401"/>
    <w:rsid w:val="008B1606"/>
    <w:rsid w:val="008B273E"/>
    <w:rsid w:val="008B2799"/>
    <w:rsid w:val="008B3750"/>
    <w:rsid w:val="008B4012"/>
    <w:rsid w:val="008B402D"/>
    <w:rsid w:val="008B44CF"/>
    <w:rsid w:val="008B45E1"/>
    <w:rsid w:val="008B4ADB"/>
    <w:rsid w:val="008B4CA6"/>
    <w:rsid w:val="008B503F"/>
    <w:rsid w:val="008B54BE"/>
    <w:rsid w:val="008B56DE"/>
    <w:rsid w:val="008B5CCF"/>
    <w:rsid w:val="008B5DC2"/>
    <w:rsid w:val="008B67B0"/>
    <w:rsid w:val="008B67E0"/>
    <w:rsid w:val="008B750A"/>
    <w:rsid w:val="008B754E"/>
    <w:rsid w:val="008B7881"/>
    <w:rsid w:val="008B7986"/>
    <w:rsid w:val="008B7B4E"/>
    <w:rsid w:val="008B7C1B"/>
    <w:rsid w:val="008C01B3"/>
    <w:rsid w:val="008C07DA"/>
    <w:rsid w:val="008C0AF3"/>
    <w:rsid w:val="008C2360"/>
    <w:rsid w:val="008C249F"/>
    <w:rsid w:val="008C25A9"/>
    <w:rsid w:val="008C28D5"/>
    <w:rsid w:val="008C2B39"/>
    <w:rsid w:val="008C2D7C"/>
    <w:rsid w:val="008C2DA5"/>
    <w:rsid w:val="008C2E37"/>
    <w:rsid w:val="008C31FB"/>
    <w:rsid w:val="008C3BAC"/>
    <w:rsid w:val="008C42D8"/>
    <w:rsid w:val="008C4496"/>
    <w:rsid w:val="008C4B8D"/>
    <w:rsid w:val="008C569B"/>
    <w:rsid w:val="008C5CD8"/>
    <w:rsid w:val="008C6316"/>
    <w:rsid w:val="008C6692"/>
    <w:rsid w:val="008C6C9B"/>
    <w:rsid w:val="008C74BC"/>
    <w:rsid w:val="008C7C4B"/>
    <w:rsid w:val="008D06C5"/>
    <w:rsid w:val="008D07F4"/>
    <w:rsid w:val="008D125B"/>
    <w:rsid w:val="008D1573"/>
    <w:rsid w:val="008D22D3"/>
    <w:rsid w:val="008D27B8"/>
    <w:rsid w:val="008D27DA"/>
    <w:rsid w:val="008D280D"/>
    <w:rsid w:val="008D2D95"/>
    <w:rsid w:val="008D3633"/>
    <w:rsid w:val="008D3D12"/>
    <w:rsid w:val="008D4781"/>
    <w:rsid w:val="008D48A2"/>
    <w:rsid w:val="008D505B"/>
    <w:rsid w:val="008D5235"/>
    <w:rsid w:val="008D5C85"/>
    <w:rsid w:val="008D5E0C"/>
    <w:rsid w:val="008D5EEE"/>
    <w:rsid w:val="008D60E7"/>
    <w:rsid w:val="008D6162"/>
    <w:rsid w:val="008D636B"/>
    <w:rsid w:val="008D6382"/>
    <w:rsid w:val="008D6CF7"/>
    <w:rsid w:val="008D7139"/>
    <w:rsid w:val="008D7478"/>
    <w:rsid w:val="008D780C"/>
    <w:rsid w:val="008D79C1"/>
    <w:rsid w:val="008D7B1E"/>
    <w:rsid w:val="008D7CE8"/>
    <w:rsid w:val="008D7FF1"/>
    <w:rsid w:val="008E041B"/>
    <w:rsid w:val="008E0494"/>
    <w:rsid w:val="008E06F2"/>
    <w:rsid w:val="008E08A7"/>
    <w:rsid w:val="008E0B71"/>
    <w:rsid w:val="008E11B1"/>
    <w:rsid w:val="008E24DD"/>
    <w:rsid w:val="008E27D6"/>
    <w:rsid w:val="008E27D9"/>
    <w:rsid w:val="008E291D"/>
    <w:rsid w:val="008E2AD3"/>
    <w:rsid w:val="008E2CA2"/>
    <w:rsid w:val="008E2D26"/>
    <w:rsid w:val="008E2F7A"/>
    <w:rsid w:val="008E3230"/>
    <w:rsid w:val="008E35FF"/>
    <w:rsid w:val="008E3900"/>
    <w:rsid w:val="008E3E93"/>
    <w:rsid w:val="008E4149"/>
    <w:rsid w:val="008E4170"/>
    <w:rsid w:val="008E4326"/>
    <w:rsid w:val="008E437F"/>
    <w:rsid w:val="008E43B1"/>
    <w:rsid w:val="008E45AB"/>
    <w:rsid w:val="008E48DD"/>
    <w:rsid w:val="008E4BDF"/>
    <w:rsid w:val="008E4C86"/>
    <w:rsid w:val="008E5A42"/>
    <w:rsid w:val="008E61E3"/>
    <w:rsid w:val="008E6D32"/>
    <w:rsid w:val="008E7145"/>
    <w:rsid w:val="008E731B"/>
    <w:rsid w:val="008E764D"/>
    <w:rsid w:val="008E7F9D"/>
    <w:rsid w:val="008F03E4"/>
    <w:rsid w:val="008F0D75"/>
    <w:rsid w:val="008F12C5"/>
    <w:rsid w:val="008F13A8"/>
    <w:rsid w:val="008F146E"/>
    <w:rsid w:val="008F16C2"/>
    <w:rsid w:val="008F24CD"/>
    <w:rsid w:val="008F326C"/>
    <w:rsid w:val="008F3D8F"/>
    <w:rsid w:val="008F41C0"/>
    <w:rsid w:val="008F49B4"/>
    <w:rsid w:val="008F4D63"/>
    <w:rsid w:val="008F4DA5"/>
    <w:rsid w:val="008F4EC2"/>
    <w:rsid w:val="008F5102"/>
    <w:rsid w:val="008F5306"/>
    <w:rsid w:val="008F54A8"/>
    <w:rsid w:val="008F5858"/>
    <w:rsid w:val="008F5C69"/>
    <w:rsid w:val="008F681D"/>
    <w:rsid w:val="008F710F"/>
    <w:rsid w:val="008F76CF"/>
    <w:rsid w:val="008F76F9"/>
    <w:rsid w:val="008F7B24"/>
    <w:rsid w:val="00900226"/>
    <w:rsid w:val="009005FD"/>
    <w:rsid w:val="009008EF"/>
    <w:rsid w:val="0090148C"/>
    <w:rsid w:val="0090150D"/>
    <w:rsid w:val="00901EF5"/>
    <w:rsid w:val="00902798"/>
    <w:rsid w:val="00903676"/>
    <w:rsid w:val="009038CF"/>
    <w:rsid w:val="00904650"/>
    <w:rsid w:val="00904A7C"/>
    <w:rsid w:val="00904CB2"/>
    <w:rsid w:val="009051F1"/>
    <w:rsid w:val="00905AB6"/>
    <w:rsid w:val="009063D1"/>
    <w:rsid w:val="009065C9"/>
    <w:rsid w:val="00906BAC"/>
    <w:rsid w:val="009074A4"/>
    <w:rsid w:val="00907863"/>
    <w:rsid w:val="00907CBE"/>
    <w:rsid w:val="00907D29"/>
    <w:rsid w:val="00907D54"/>
    <w:rsid w:val="009102AC"/>
    <w:rsid w:val="009104E7"/>
    <w:rsid w:val="009112C6"/>
    <w:rsid w:val="00911E26"/>
    <w:rsid w:val="00912348"/>
    <w:rsid w:val="00912EC9"/>
    <w:rsid w:val="009132E0"/>
    <w:rsid w:val="0091385F"/>
    <w:rsid w:val="00913A67"/>
    <w:rsid w:val="009145F9"/>
    <w:rsid w:val="00914FA4"/>
    <w:rsid w:val="0091518E"/>
    <w:rsid w:val="009154EB"/>
    <w:rsid w:val="009155FD"/>
    <w:rsid w:val="00915EC2"/>
    <w:rsid w:val="00916367"/>
    <w:rsid w:val="009163B6"/>
    <w:rsid w:val="0091663A"/>
    <w:rsid w:val="00916CFA"/>
    <w:rsid w:val="00917173"/>
    <w:rsid w:val="00917242"/>
    <w:rsid w:val="00917298"/>
    <w:rsid w:val="009175B3"/>
    <w:rsid w:val="00917CD2"/>
    <w:rsid w:val="00917CFD"/>
    <w:rsid w:val="00917E22"/>
    <w:rsid w:val="00921015"/>
    <w:rsid w:val="00921771"/>
    <w:rsid w:val="009218D5"/>
    <w:rsid w:val="00921B9B"/>
    <w:rsid w:val="00921FD4"/>
    <w:rsid w:val="00922557"/>
    <w:rsid w:val="009228C0"/>
    <w:rsid w:val="00922E22"/>
    <w:rsid w:val="00922F29"/>
    <w:rsid w:val="009233B2"/>
    <w:rsid w:val="00923AAF"/>
    <w:rsid w:val="00923B31"/>
    <w:rsid w:val="00923E4A"/>
    <w:rsid w:val="00924521"/>
    <w:rsid w:val="009246F2"/>
    <w:rsid w:val="009246F6"/>
    <w:rsid w:val="00925D9F"/>
    <w:rsid w:val="00925E22"/>
    <w:rsid w:val="00925ECA"/>
    <w:rsid w:val="00925F37"/>
    <w:rsid w:val="00926841"/>
    <w:rsid w:val="009268A6"/>
    <w:rsid w:val="0092725E"/>
    <w:rsid w:val="00927419"/>
    <w:rsid w:val="0092746B"/>
    <w:rsid w:val="00927F74"/>
    <w:rsid w:val="00930B12"/>
    <w:rsid w:val="00930F56"/>
    <w:rsid w:val="00931737"/>
    <w:rsid w:val="00931795"/>
    <w:rsid w:val="00931877"/>
    <w:rsid w:val="00932589"/>
    <w:rsid w:val="009327E4"/>
    <w:rsid w:val="009330EE"/>
    <w:rsid w:val="009333FC"/>
    <w:rsid w:val="0093349E"/>
    <w:rsid w:val="009335A7"/>
    <w:rsid w:val="009336A9"/>
    <w:rsid w:val="00933FEB"/>
    <w:rsid w:val="00934133"/>
    <w:rsid w:val="0093426F"/>
    <w:rsid w:val="0093444A"/>
    <w:rsid w:val="009352B7"/>
    <w:rsid w:val="0093555B"/>
    <w:rsid w:val="00935A89"/>
    <w:rsid w:val="00936241"/>
    <w:rsid w:val="00936678"/>
    <w:rsid w:val="00936A3B"/>
    <w:rsid w:val="009374F3"/>
    <w:rsid w:val="009377DD"/>
    <w:rsid w:val="00940A2A"/>
    <w:rsid w:val="00941018"/>
    <w:rsid w:val="0094144E"/>
    <w:rsid w:val="009415E8"/>
    <w:rsid w:val="00941747"/>
    <w:rsid w:val="00941AA7"/>
    <w:rsid w:val="00941E7E"/>
    <w:rsid w:val="00942013"/>
    <w:rsid w:val="009424C3"/>
    <w:rsid w:val="00942D54"/>
    <w:rsid w:val="00942E9F"/>
    <w:rsid w:val="00942F66"/>
    <w:rsid w:val="00943111"/>
    <w:rsid w:val="009431D2"/>
    <w:rsid w:val="009432C6"/>
    <w:rsid w:val="00943541"/>
    <w:rsid w:val="009436E1"/>
    <w:rsid w:val="00943A11"/>
    <w:rsid w:val="00943BE2"/>
    <w:rsid w:val="00944677"/>
    <w:rsid w:val="00944755"/>
    <w:rsid w:val="00945001"/>
    <w:rsid w:val="009451DA"/>
    <w:rsid w:val="00945B47"/>
    <w:rsid w:val="0094606E"/>
    <w:rsid w:val="00946AB2"/>
    <w:rsid w:val="00946C87"/>
    <w:rsid w:val="00947191"/>
    <w:rsid w:val="009471B9"/>
    <w:rsid w:val="009501E5"/>
    <w:rsid w:val="009506D3"/>
    <w:rsid w:val="00950931"/>
    <w:rsid w:val="00950D4B"/>
    <w:rsid w:val="00950EAA"/>
    <w:rsid w:val="00950EBC"/>
    <w:rsid w:val="00951185"/>
    <w:rsid w:val="009519A0"/>
    <w:rsid w:val="00952016"/>
    <w:rsid w:val="0095220A"/>
    <w:rsid w:val="00952409"/>
    <w:rsid w:val="0095255B"/>
    <w:rsid w:val="0095270E"/>
    <w:rsid w:val="00952725"/>
    <w:rsid w:val="00952858"/>
    <w:rsid w:val="00952885"/>
    <w:rsid w:val="00952ABC"/>
    <w:rsid w:val="00952C40"/>
    <w:rsid w:val="00952E34"/>
    <w:rsid w:val="00952EE7"/>
    <w:rsid w:val="00953115"/>
    <w:rsid w:val="00953277"/>
    <w:rsid w:val="009534E7"/>
    <w:rsid w:val="00954760"/>
    <w:rsid w:val="00955744"/>
    <w:rsid w:val="00955EF3"/>
    <w:rsid w:val="009561E9"/>
    <w:rsid w:val="00956434"/>
    <w:rsid w:val="00956481"/>
    <w:rsid w:val="00956520"/>
    <w:rsid w:val="00956624"/>
    <w:rsid w:val="0095667C"/>
    <w:rsid w:val="00956AD2"/>
    <w:rsid w:val="00956B6D"/>
    <w:rsid w:val="00956CD8"/>
    <w:rsid w:val="00956CEA"/>
    <w:rsid w:val="00960C2D"/>
    <w:rsid w:val="00960DE9"/>
    <w:rsid w:val="00961315"/>
    <w:rsid w:val="00961BE4"/>
    <w:rsid w:val="009621BE"/>
    <w:rsid w:val="0096261A"/>
    <w:rsid w:val="00962BE3"/>
    <w:rsid w:val="00962ECC"/>
    <w:rsid w:val="00962FB2"/>
    <w:rsid w:val="009638EE"/>
    <w:rsid w:val="00963A43"/>
    <w:rsid w:val="009641FD"/>
    <w:rsid w:val="0096438A"/>
    <w:rsid w:val="009644D4"/>
    <w:rsid w:val="00964533"/>
    <w:rsid w:val="00964DB9"/>
    <w:rsid w:val="009650BE"/>
    <w:rsid w:val="00965337"/>
    <w:rsid w:val="00965593"/>
    <w:rsid w:val="009655C6"/>
    <w:rsid w:val="00965712"/>
    <w:rsid w:val="00965867"/>
    <w:rsid w:val="0096592D"/>
    <w:rsid w:val="00965DD0"/>
    <w:rsid w:val="00965E02"/>
    <w:rsid w:val="00966160"/>
    <w:rsid w:val="00966597"/>
    <w:rsid w:val="00966684"/>
    <w:rsid w:val="009669AB"/>
    <w:rsid w:val="00966B1E"/>
    <w:rsid w:val="00966F9B"/>
    <w:rsid w:val="0096706F"/>
    <w:rsid w:val="00967787"/>
    <w:rsid w:val="00967824"/>
    <w:rsid w:val="00967B11"/>
    <w:rsid w:val="00967BC0"/>
    <w:rsid w:val="00967D7B"/>
    <w:rsid w:val="00967F48"/>
    <w:rsid w:val="009704B0"/>
    <w:rsid w:val="00970A67"/>
    <w:rsid w:val="00971F2D"/>
    <w:rsid w:val="00971F95"/>
    <w:rsid w:val="00972BF0"/>
    <w:rsid w:val="0097312B"/>
    <w:rsid w:val="0097314D"/>
    <w:rsid w:val="009734E2"/>
    <w:rsid w:val="0097372C"/>
    <w:rsid w:val="009739C5"/>
    <w:rsid w:val="00973DFD"/>
    <w:rsid w:val="00973F2A"/>
    <w:rsid w:val="00974F4B"/>
    <w:rsid w:val="009753DB"/>
    <w:rsid w:val="009757FE"/>
    <w:rsid w:val="00975907"/>
    <w:rsid w:val="00975E2D"/>
    <w:rsid w:val="009761D6"/>
    <w:rsid w:val="009764F0"/>
    <w:rsid w:val="00976EBA"/>
    <w:rsid w:val="00977509"/>
    <w:rsid w:val="0097775B"/>
    <w:rsid w:val="00977C5B"/>
    <w:rsid w:val="00977F99"/>
    <w:rsid w:val="009802FA"/>
    <w:rsid w:val="00980C23"/>
    <w:rsid w:val="00980E55"/>
    <w:rsid w:val="009811CC"/>
    <w:rsid w:val="00981351"/>
    <w:rsid w:val="009815CC"/>
    <w:rsid w:val="00982022"/>
    <w:rsid w:val="00982C33"/>
    <w:rsid w:val="0098307A"/>
    <w:rsid w:val="00983081"/>
    <w:rsid w:val="009835DC"/>
    <w:rsid w:val="00983752"/>
    <w:rsid w:val="00983E61"/>
    <w:rsid w:val="009842FC"/>
    <w:rsid w:val="0098490C"/>
    <w:rsid w:val="00984F1D"/>
    <w:rsid w:val="00985904"/>
    <w:rsid w:val="00985E57"/>
    <w:rsid w:val="00985EC3"/>
    <w:rsid w:val="00986062"/>
    <w:rsid w:val="009860C5"/>
    <w:rsid w:val="009860D3"/>
    <w:rsid w:val="009869DF"/>
    <w:rsid w:val="00986BC4"/>
    <w:rsid w:val="00986DC2"/>
    <w:rsid w:val="00986F8D"/>
    <w:rsid w:val="00987258"/>
    <w:rsid w:val="009875A1"/>
    <w:rsid w:val="009875A5"/>
    <w:rsid w:val="009877AD"/>
    <w:rsid w:val="00987E74"/>
    <w:rsid w:val="00990439"/>
    <w:rsid w:val="009916AE"/>
    <w:rsid w:val="00991D0A"/>
    <w:rsid w:val="00991D7D"/>
    <w:rsid w:val="009923C5"/>
    <w:rsid w:val="00992994"/>
    <w:rsid w:val="00992B2F"/>
    <w:rsid w:val="009932A4"/>
    <w:rsid w:val="00993C25"/>
    <w:rsid w:val="00994197"/>
    <w:rsid w:val="009941C0"/>
    <w:rsid w:val="0099440B"/>
    <w:rsid w:val="00994BB2"/>
    <w:rsid w:val="00994D00"/>
    <w:rsid w:val="00994D2F"/>
    <w:rsid w:val="00994EA7"/>
    <w:rsid w:val="00995058"/>
    <w:rsid w:val="009950E2"/>
    <w:rsid w:val="00995692"/>
    <w:rsid w:val="00995B3C"/>
    <w:rsid w:val="00996018"/>
    <w:rsid w:val="00996A1F"/>
    <w:rsid w:val="00996AFF"/>
    <w:rsid w:val="00996B10"/>
    <w:rsid w:val="00996D35"/>
    <w:rsid w:val="00996F2A"/>
    <w:rsid w:val="0099743C"/>
    <w:rsid w:val="00997FBE"/>
    <w:rsid w:val="009A09BF"/>
    <w:rsid w:val="009A17D2"/>
    <w:rsid w:val="009A1C4B"/>
    <w:rsid w:val="009A1CC3"/>
    <w:rsid w:val="009A2058"/>
    <w:rsid w:val="009A306C"/>
    <w:rsid w:val="009A3289"/>
    <w:rsid w:val="009A3DFB"/>
    <w:rsid w:val="009A4429"/>
    <w:rsid w:val="009A46C3"/>
    <w:rsid w:val="009A4A69"/>
    <w:rsid w:val="009A53A4"/>
    <w:rsid w:val="009A53C8"/>
    <w:rsid w:val="009A56DD"/>
    <w:rsid w:val="009A5B9A"/>
    <w:rsid w:val="009A631E"/>
    <w:rsid w:val="009A6B9D"/>
    <w:rsid w:val="009A715F"/>
    <w:rsid w:val="009A723E"/>
    <w:rsid w:val="009A73EE"/>
    <w:rsid w:val="009A7A97"/>
    <w:rsid w:val="009A7FC9"/>
    <w:rsid w:val="009B072C"/>
    <w:rsid w:val="009B0824"/>
    <w:rsid w:val="009B1090"/>
    <w:rsid w:val="009B11A6"/>
    <w:rsid w:val="009B2A25"/>
    <w:rsid w:val="009B2E16"/>
    <w:rsid w:val="009B2F06"/>
    <w:rsid w:val="009B38C0"/>
    <w:rsid w:val="009B3B61"/>
    <w:rsid w:val="009B407B"/>
    <w:rsid w:val="009B426C"/>
    <w:rsid w:val="009B42C1"/>
    <w:rsid w:val="009B4C86"/>
    <w:rsid w:val="009B5068"/>
    <w:rsid w:val="009B5F5E"/>
    <w:rsid w:val="009B6041"/>
    <w:rsid w:val="009B63F4"/>
    <w:rsid w:val="009B6599"/>
    <w:rsid w:val="009B66CB"/>
    <w:rsid w:val="009B6EBE"/>
    <w:rsid w:val="009B7024"/>
    <w:rsid w:val="009B712E"/>
    <w:rsid w:val="009B731A"/>
    <w:rsid w:val="009B770A"/>
    <w:rsid w:val="009C0029"/>
    <w:rsid w:val="009C010D"/>
    <w:rsid w:val="009C0174"/>
    <w:rsid w:val="009C043D"/>
    <w:rsid w:val="009C0B4D"/>
    <w:rsid w:val="009C1359"/>
    <w:rsid w:val="009C13E0"/>
    <w:rsid w:val="009C1CD3"/>
    <w:rsid w:val="009C1E81"/>
    <w:rsid w:val="009C2055"/>
    <w:rsid w:val="009C2605"/>
    <w:rsid w:val="009C2728"/>
    <w:rsid w:val="009C2C7D"/>
    <w:rsid w:val="009C2EF5"/>
    <w:rsid w:val="009C2EFA"/>
    <w:rsid w:val="009C3174"/>
    <w:rsid w:val="009C3335"/>
    <w:rsid w:val="009C3856"/>
    <w:rsid w:val="009C3F85"/>
    <w:rsid w:val="009C3FB8"/>
    <w:rsid w:val="009C487B"/>
    <w:rsid w:val="009C54B8"/>
    <w:rsid w:val="009C582B"/>
    <w:rsid w:val="009C6104"/>
    <w:rsid w:val="009C6336"/>
    <w:rsid w:val="009C6981"/>
    <w:rsid w:val="009C6BA6"/>
    <w:rsid w:val="009C6E5C"/>
    <w:rsid w:val="009C6EF9"/>
    <w:rsid w:val="009C7261"/>
    <w:rsid w:val="009C73C2"/>
    <w:rsid w:val="009C77B9"/>
    <w:rsid w:val="009C7A3E"/>
    <w:rsid w:val="009C7C61"/>
    <w:rsid w:val="009C7DAD"/>
    <w:rsid w:val="009D00C6"/>
    <w:rsid w:val="009D013D"/>
    <w:rsid w:val="009D0B05"/>
    <w:rsid w:val="009D0C1F"/>
    <w:rsid w:val="009D0D17"/>
    <w:rsid w:val="009D0D6E"/>
    <w:rsid w:val="009D10B4"/>
    <w:rsid w:val="009D1265"/>
    <w:rsid w:val="009D1D6D"/>
    <w:rsid w:val="009D21AA"/>
    <w:rsid w:val="009D226E"/>
    <w:rsid w:val="009D25B3"/>
    <w:rsid w:val="009D2769"/>
    <w:rsid w:val="009D2C9A"/>
    <w:rsid w:val="009D2E2C"/>
    <w:rsid w:val="009D3198"/>
    <w:rsid w:val="009D3A09"/>
    <w:rsid w:val="009D44A2"/>
    <w:rsid w:val="009D44DD"/>
    <w:rsid w:val="009D47E3"/>
    <w:rsid w:val="009D488B"/>
    <w:rsid w:val="009D48DC"/>
    <w:rsid w:val="009D4C1D"/>
    <w:rsid w:val="009D4D97"/>
    <w:rsid w:val="009D54C6"/>
    <w:rsid w:val="009D56CC"/>
    <w:rsid w:val="009D5999"/>
    <w:rsid w:val="009D5ABE"/>
    <w:rsid w:val="009D6B44"/>
    <w:rsid w:val="009D7094"/>
    <w:rsid w:val="009D736C"/>
    <w:rsid w:val="009D76A2"/>
    <w:rsid w:val="009D7723"/>
    <w:rsid w:val="009D7894"/>
    <w:rsid w:val="009D7FC4"/>
    <w:rsid w:val="009E00F7"/>
    <w:rsid w:val="009E0184"/>
    <w:rsid w:val="009E0212"/>
    <w:rsid w:val="009E06FB"/>
    <w:rsid w:val="009E0A5E"/>
    <w:rsid w:val="009E0B44"/>
    <w:rsid w:val="009E10CD"/>
    <w:rsid w:val="009E10CF"/>
    <w:rsid w:val="009E120C"/>
    <w:rsid w:val="009E127B"/>
    <w:rsid w:val="009E1487"/>
    <w:rsid w:val="009E1A3E"/>
    <w:rsid w:val="009E1DF3"/>
    <w:rsid w:val="009E29B3"/>
    <w:rsid w:val="009E316E"/>
    <w:rsid w:val="009E32AD"/>
    <w:rsid w:val="009E34C1"/>
    <w:rsid w:val="009E3D7D"/>
    <w:rsid w:val="009E3F67"/>
    <w:rsid w:val="009E4235"/>
    <w:rsid w:val="009E4604"/>
    <w:rsid w:val="009E49D7"/>
    <w:rsid w:val="009E4A8D"/>
    <w:rsid w:val="009E4CBC"/>
    <w:rsid w:val="009E54F4"/>
    <w:rsid w:val="009E5850"/>
    <w:rsid w:val="009E5C6C"/>
    <w:rsid w:val="009E5F35"/>
    <w:rsid w:val="009E6983"/>
    <w:rsid w:val="009E723A"/>
    <w:rsid w:val="009E74F0"/>
    <w:rsid w:val="009E784C"/>
    <w:rsid w:val="009E7BE7"/>
    <w:rsid w:val="009E7F18"/>
    <w:rsid w:val="009F0855"/>
    <w:rsid w:val="009F0A65"/>
    <w:rsid w:val="009F0B93"/>
    <w:rsid w:val="009F0DC9"/>
    <w:rsid w:val="009F15D6"/>
    <w:rsid w:val="009F2240"/>
    <w:rsid w:val="009F228E"/>
    <w:rsid w:val="009F23A1"/>
    <w:rsid w:val="009F330D"/>
    <w:rsid w:val="009F336D"/>
    <w:rsid w:val="009F3468"/>
    <w:rsid w:val="009F371A"/>
    <w:rsid w:val="009F3C51"/>
    <w:rsid w:val="009F3E11"/>
    <w:rsid w:val="009F44BF"/>
    <w:rsid w:val="009F4710"/>
    <w:rsid w:val="009F47C7"/>
    <w:rsid w:val="009F4A00"/>
    <w:rsid w:val="009F4F01"/>
    <w:rsid w:val="009F50D2"/>
    <w:rsid w:val="009F5670"/>
    <w:rsid w:val="009F594A"/>
    <w:rsid w:val="009F59AF"/>
    <w:rsid w:val="009F5A47"/>
    <w:rsid w:val="009F5B61"/>
    <w:rsid w:val="009F6010"/>
    <w:rsid w:val="009F61B6"/>
    <w:rsid w:val="009F650B"/>
    <w:rsid w:val="009F6910"/>
    <w:rsid w:val="009F6E1F"/>
    <w:rsid w:val="009F70BD"/>
    <w:rsid w:val="009F7358"/>
    <w:rsid w:val="009F7C9A"/>
    <w:rsid w:val="00A0015E"/>
    <w:rsid w:val="00A004F5"/>
    <w:rsid w:val="00A0054B"/>
    <w:rsid w:val="00A00639"/>
    <w:rsid w:val="00A00797"/>
    <w:rsid w:val="00A011CF"/>
    <w:rsid w:val="00A01DFE"/>
    <w:rsid w:val="00A0284C"/>
    <w:rsid w:val="00A03061"/>
    <w:rsid w:val="00A03075"/>
    <w:rsid w:val="00A031A8"/>
    <w:rsid w:val="00A0346C"/>
    <w:rsid w:val="00A041E0"/>
    <w:rsid w:val="00A04D77"/>
    <w:rsid w:val="00A0509B"/>
    <w:rsid w:val="00A05108"/>
    <w:rsid w:val="00A0551C"/>
    <w:rsid w:val="00A057BE"/>
    <w:rsid w:val="00A07055"/>
    <w:rsid w:val="00A070C7"/>
    <w:rsid w:val="00A07205"/>
    <w:rsid w:val="00A073E8"/>
    <w:rsid w:val="00A07E13"/>
    <w:rsid w:val="00A10871"/>
    <w:rsid w:val="00A10984"/>
    <w:rsid w:val="00A10996"/>
    <w:rsid w:val="00A10C05"/>
    <w:rsid w:val="00A10DF1"/>
    <w:rsid w:val="00A10E7B"/>
    <w:rsid w:val="00A11D69"/>
    <w:rsid w:val="00A1219F"/>
    <w:rsid w:val="00A129BE"/>
    <w:rsid w:val="00A12D4E"/>
    <w:rsid w:val="00A13194"/>
    <w:rsid w:val="00A1336E"/>
    <w:rsid w:val="00A13483"/>
    <w:rsid w:val="00A13623"/>
    <w:rsid w:val="00A14195"/>
    <w:rsid w:val="00A14AFC"/>
    <w:rsid w:val="00A15218"/>
    <w:rsid w:val="00A154C8"/>
    <w:rsid w:val="00A15747"/>
    <w:rsid w:val="00A158DB"/>
    <w:rsid w:val="00A16242"/>
    <w:rsid w:val="00A16393"/>
    <w:rsid w:val="00A163F9"/>
    <w:rsid w:val="00A1647F"/>
    <w:rsid w:val="00A16851"/>
    <w:rsid w:val="00A175EE"/>
    <w:rsid w:val="00A17A58"/>
    <w:rsid w:val="00A17A66"/>
    <w:rsid w:val="00A17C56"/>
    <w:rsid w:val="00A17F7E"/>
    <w:rsid w:val="00A20426"/>
    <w:rsid w:val="00A21B7F"/>
    <w:rsid w:val="00A21D43"/>
    <w:rsid w:val="00A222FA"/>
    <w:rsid w:val="00A2285B"/>
    <w:rsid w:val="00A22ABD"/>
    <w:rsid w:val="00A23623"/>
    <w:rsid w:val="00A236F9"/>
    <w:rsid w:val="00A2409A"/>
    <w:rsid w:val="00A24676"/>
    <w:rsid w:val="00A24B80"/>
    <w:rsid w:val="00A24B97"/>
    <w:rsid w:val="00A24E37"/>
    <w:rsid w:val="00A24F13"/>
    <w:rsid w:val="00A25079"/>
    <w:rsid w:val="00A2518C"/>
    <w:rsid w:val="00A25888"/>
    <w:rsid w:val="00A25A37"/>
    <w:rsid w:val="00A265D4"/>
    <w:rsid w:val="00A2665F"/>
    <w:rsid w:val="00A270FF"/>
    <w:rsid w:val="00A274F6"/>
    <w:rsid w:val="00A27A54"/>
    <w:rsid w:val="00A302F0"/>
    <w:rsid w:val="00A30433"/>
    <w:rsid w:val="00A30B8E"/>
    <w:rsid w:val="00A30DF4"/>
    <w:rsid w:val="00A31749"/>
    <w:rsid w:val="00A31793"/>
    <w:rsid w:val="00A31E49"/>
    <w:rsid w:val="00A3223A"/>
    <w:rsid w:val="00A32800"/>
    <w:rsid w:val="00A3299B"/>
    <w:rsid w:val="00A32FB3"/>
    <w:rsid w:val="00A332E6"/>
    <w:rsid w:val="00A33365"/>
    <w:rsid w:val="00A33C6D"/>
    <w:rsid w:val="00A34432"/>
    <w:rsid w:val="00A34494"/>
    <w:rsid w:val="00A3454C"/>
    <w:rsid w:val="00A348B3"/>
    <w:rsid w:val="00A34F71"/>
    <w:rsid w:val="00A35BD6"/>
    <w:rsid w:val="00A35DC1"/>
    <w:rsid w:val="00A3618D"/>
    <w:rsid w:val="00A36B8B"/>
    <w:rsid w:val="00A36F12"/>
    <w:rsid w:val="00A373EF"/>
    <w:rsid w:val="00A3750C"/>
    <w:rsid w:val="00A376AC"/>
    <w:rsid w:val="00A37709"/>
    <w:rsid w:val="00A37AAF"/>
    <w:rsid w:val="00A37D3F"/>
    <w:rsid w:val="00A40052"/>
    <w:rsid w:val="00A40312"/>
    <w:rsid w:val="00A407B5"/>
    <w:rsid w:val="00A407C0"/>
    <w:rsid w:val="00A41100"/>
    <w:rsid w:val="00A41465"/>
    <w:rsid w:val="00A415E4"/>
    <w:rsid w:val="00A41CCC"/>
    <w:rsid w:val="00A43113"/>
    <w:rsid w:val="00A447A2"/>
    <w:rsid w:val="00A45183"/>
    <w:rsid w:val="00A45B4E"/>
    <w:rsid w:val="00A46566"/>
    <w:rsid w:val="00A466D7"/>
    <w:rsid w:val="00A46B38"/>
    <w:rsid w:val="00A46FA2"/>
    <w:rsid w:val="00A4708B"/>
    <w:rsid w:val="00A47115"/>
    <w:rsid w:val="00A47148"/>
    <w:rsid w:val="00A47A6C"/>
    <w:rsid w:val="00A47E60"/>
    <w:rsid w:val="00A47F2A"/>
    <w:rsid w:val="00A50087"/>
    <w:rsid w:val="00A5010F"/>
    <w:rsid w:val="00A5025B"/>
    <w:rsid w:val="00A509C2"/>
    <w:rsid w:val="00A50E15"/>
    <w:rsid w:val="00A5105D"/>
    <w:rsid w:val="00A518B3"/>
    <w:rsid w:val="00A518DD"/>
    <w:rsid w:val="00A51B57"/>
    <w:rsid w:val="00A52C52"/>
    <w:rsid w:val="00A52C6C"/>
    <w:rsid w:val="00A53407"/>
    <w:rsid w:val="00A53425"/>
    <w:rsid w:val="00A538C6"/>
    <w:rsid w:val="00A53D88"/>
    <w:rsid w:val="00A53F9C"/>
    <w:rsid w:val="00A54012"/>
    <w:rsid w:val="00A5482F"/>
    <w:rsid w:val="00A54878"/>
    <w:rsid w:val="00A5506A"/>
    <w:rsid w:val="00A553A4"/>
    <w:rsid w:val="00A5563E"/>
    <w:rsid w:val="00A55C52"/>
    <w:rsid w:val="00A560C9"/>
    <w:rsid w:val="00A561FA"/>
    <w:rsid w:val="00A5624C"/>
    <w:rsid w:val="00A56280"/>
    <w:rsid w:val="00A56799"/>
    <w:rsid w:val="00A56CF3"/>
    <w:rsid w:val="00A5731C"/>
    <w:rsid w:val="00A601F8"/>
    <w:rsid w:val="00A6082D"/>
    <w:rsid w:val="00A610C0"/>
    <w:rsid w:val="00A61391"/>
    <w:rsid w:val="00A618B1"/>
    <w:rsid w:val="00A61B57"/>
    <w:rsid w:val="00A621E0"/>
    <w:rsid w:val="00A625A6"/>
    <w:rsid w:val="00A62886"/>
    <w:rsid w:val="00A62E70"/>
    <w:rsid w:val="00A6307C"/>
    <w:rsid w:val="00A63196"/>
    <w:rsid w:val="00A63A1B"/>
    <w:rsid w:val="00A63A95"/>
    <w:rsid w:val="00A6432D"/>
    <w:rsid w:val="00A64915"/>
    <w:rsid w:val="00A64A3D"/>
    <w:rsid w:val="00A64D24"/>
    <w:rsid w:val="00A6520E"/>
    <w:rsid w:val="00A65F45"/>
    <w:rsid w:val="00A6623E"/>
    <w:rsid w:val="00A66442"/>
    <w:rsid w:val="00A66465"/>
    <w:rsid w:val="00A664FB"/>
    <w:rsid w:val="00A66786"/>
    <w:rsid w:val="00A66819"/>
    <w:rsid w:val="00A67575"/>
    <w:rsid w:val="00A67F43"/>
    <w:rsid w:val="00A70257"/>
    <w:rsid w:val="00A704DB"/>
    <w:rsid w:val="00A70719"/>
    <w:rsid w:val="00A708DB"/>
    <w:rsid w:val="00A70948"/>
    <w:rsid w:val="00A70F74"/>
    <w:rsid w:val="00A713F2"/>
    <w:rsid w:val="00A7151B"/>
    <w:rsid w:val="00A71807"/>
    <w:rsid w:val="00A71B1F"/>
    <w:rsid w:val="00A71C6A"/>
    <w:rsid w:val="00A71D89"/>
    <w:rsid w:val="00A71E74"/>
    <w:rsid w:val="00A72458"/>
    <w:rsid w:val="00A7246C"/>
    <w:rsid w:val="00A7278B"/>
    <w:rsid w:val="00A7278C"/>
    <w:rsid w:val="00A728B5"/>
    <w:rsid w:val="00A73084"/>
    <w:rsid w:val="00A731C8"/>
    <w:rsid w:val="00A734DF"/>
    <w:rsid w:val="00A74153"/>
    <w:rsid w:val="00A744C1"/>
    <w:rsid w:val="00A74994"/>
    <w:rsid w:val="00A7502B"/>
    <w:rsid w:val="00A75113"/>
    <w:rsid w:val="00A7523F"/>
    <w:rsid w:val="00A758EC"/>
    <w:rsid w:val="00A7592D"/>
    <w:rsid w:val="00A75B0A"/>
    <w:rsid w:val="00A75D02"/>
    <w:rsid w:val="00A75F9A"/>
    <w:rsid w:val="00A763F9"/>
    <w:rsid w:val="00A76871"/>
    <w:rsid w:val="00A76D7B"/>
    <w:rsid w:val="00A77030"/>
    <w:rsid w:val="00A7724F"/>
    <w:rsid w:val="00A80C7C"/>
    <w:rsid w:val="00A81211"/>
    <w:rsid w:val="00A81B6E"/>
    <w:rsid w:val="00A81E1A"/>
    <w:rsid w:val="00A82065"/>
    <w:rsid w:val="00A82666"/>
    <w:rsid w:val="00A82978"/>
    <w:rsid w:val="00A82B41"/>
    <w:rsid w:val="00A83A26"/>
    <w:rsid w:val="00A83D1F"/>
    <w:rsid w:val="00A841F1"/>
    <w:rsid w:val="00A84785"/>
    <w:rsid w:val="00A84BAC"/>
    <w:rsid w:val="00A84CC9"/>
    <w:rsid w:val="00A84D02"/>
    <w:rsid w:val="00A8513E"/>
    <w:rsid w:val="00A853C6"/>
    <w:rsid w:val="00A85C77"/>
    <w:rsid w:val="00A86294"/>
    <w:rsid w:val="00A866A6"/>
    <w:rsid w:val="00A86959"/>
    <w:rsid w:val="00A86FB5"/>
    <w:rsid w:val="00A87048"/>
    <w:rsid w:val="00A875C8"/>
    <w:rsid w:val="00A87677"/>
    <w:rsid w:val="00A87A7C"/>
    <w:rsid w:val="00A9019F"/>
    <w:rsid w:val="00A90267"/>
    <w:rsid w:val="00A90778"/>
    <w:rsid w:val="00A9102E"/>
    <w:rsid w:val="00A910ED"/>
    <w:rsid w:val="00A91306"/>
    <w:rsid w:val="00A91A2C"/>
    <w:rsid w:val="00A91C8E"/>
    <w:rsid w:val="00A91D2F"/>
    <w:rsid w:val="00A92970"/>
    <w:rsid w:val="00A92DDF"/>
    <w:rsid w:val="00A92F2F"/>
    <w:rsid w:val="00A934A6"/>
    <w:rsid w:val="00A936F4"/>
    <w:rsid w:val="00A940C1"/>
    <w:rsid w:val="00A947A0"/>
    <w:rsid w:val="00A9492D"/>
    <w:rsid w:val="00A95629"/>
    <w:rsid w:val="00A95680"/>
    <w:rsid w:val="00A95B82"/>
    <w:rsid w:val="00A96024"/>
    <w:rsid w:val="00A961A4"/>
    <w:rsid w:val="00A965CE"/>
    <w:rsid w:val="00A967E7"/>
    <w:rsid w:val="00A97C95"/>
    <w:rsid w:val="00A97EB4"/>
    <w:rsid w:val="00AA02E4"/>
    <w:rsid w:val="00AA0825"/>
    <w:rsid w:val="00AA09E4"/>
    <w:rsid w:val="00AA18ED"/>
    <w:rsid w:val="00AA1956"/>
    <w:rsid w:val="00AA1ABE"/>
    <w:rsid w:val="00AA1BC1"/>
    <w:rsid w:val="00AA1C70"/>
    <w:rsid w:val="00AA1CDD"/>
    <w:rsid w:val="00AA24F4"/>
    <w:rsid w:val="00AA2938"/>
    <w:rsid w:val="00AA3067"/>
    <w:rsid w:val="00AA37D3"/>
    <w:rsid w:val="00AA3A92"/>
    <w:rsid w:val="00AA4562"/>
    <w:rsid w:val="00AA45EA"/>
    <w:rsid w:val="00AA4A8D"/>
    <w:rsid w:val="00AA4BA3"/>
    <w:rsid w:val="00AA4EF8"/>
    <w:rsid w:val="00AA4FEC"/>
    <w:rsid w:val="00AA54E7"/>
    <w:rsid w:val="00AA5AC4"/>
    <w:rsid w:val="00AA6125"/>
    <w:rsid w:val="00AA63DF"/>
    <w:rsid w:val="00AA6539"/>
    <w:rsid w:val="00AA6C97"/>
    <w:rsid w:val="00AA6DAC"/>
    <w:rsid w:val="00AA6DF9"/>
    <w:rsid w:val="00AA6EAB"/>
    <w:rsid w:val="00AA7001"/>
    <w:rsid w:val="00AA7C9D"/>
    <w:rsid w:val="00AA7ED8"/>
    <w:rsid w:val="00AB0291"/>
    <w:rsid w:val="00AB03CA"/>
    <w:rsid w:val="00AB09C5"/>
    <w:rsid w:val="00AB0B35"/>
    <w:rsid w:val="00AB24B4"/>
    <w:rsid w:val="00AB2AA3"/>
    <w:rsid w:val="00AB2CB7"/>
    <w:rsid w:val="00AB5227"/>
    <w:rsid w:val="00AB55D1"/>
    <w:rsid w:val="00AB5965"/>
    <w:rsid w:val="00AB5F85"/>
    <w:rsid w:val="00AB66C3"/>
    <w:rsid w:val="00AB6B6D"/>
    <w:rsid w:val="00AB705A"/>
    <w:rsid w:val="00AB70AE"/>
    <w:rsid w:val="00AB732D"/>
    <w:rsid w:val="00AB75D1"/>
    <w:rsid w:val="00AB7CF6"/>
    <w:rsid w:val="00AB7D8F"/>
    <w:rsid w:val="00AC0469"/>
    <w:rsid w:val="00AC1330"/>
    <w:rsid w:val="00AC18C3"/>
    <w:rsid w:val="00AC19F8"/>
    <w:rsid w:val="00AC1D79"/>
    <w:rsid w:val="00AC2025"/>
    <w:rsid w:val="00AC2069"/>
    <w:rsid w:val="00AC226C"/>
    <w:rsid w:val="00AC275E"/>
    <w:rsid w:val="00AC39A0"/>
    <w:rsid w:val="00AC3E0C"/>
    <w:rsid w:val="00AC3F95"/>
    <w:rsid w:val="00AC45BE"/>
    <w:rsid w:val="00AC484E"/>
    <w:rsid w:val="00AC48C3"/>
    <w:rsid w:val="00AC4985"/>
    <w:rsid w:val="00AC4A7E"/>
    <w:rsid w:val="00AC4DB7"/>
    <w:rsid w:val="00AC4E99"/>
    <w:rsid w:val="00AC51BB"/>
    <w:rsid w:val="00AC51CF"/>
    <w:rsid w:val="00AC5560"/>
    <w:rsid w:val="00AC5610"/>
    <w:rsid w:val="00AC578C"/>
    <w:rsid w:val="00AC60B9"/>
    <w:rsid w:val="00AC65CD"/>
    <w:rsid w:val="00AC67B5"/>
    <w:rsid w:val="00AC6DB9"/>
    <w:rsid w:val="00AC6F61"/>
    <w:rsid w:val="00AC7000"/>
    <w:rsid w:val="00AC75E4"/>
    <w:rsid w:val="00AC7613"/>
    <w:rsid w:val="00AC77F8"/>
    <w:rsid w:val="00AC7B21"/>
    <w:rsid w:val="00AC7F41"/>
    <w:rsid w:val="00AD0109"/>
    <w:rsid w:val="00AD011C"/>
    <w:rsid w:val="00AD0683"/>
    <w:rsid w:val="00AD0E56"/>
    <w:rsid w:val="00AD145B"/>
    <w:rsid w:val="00AD188A"/>
    <w:rsid w:val="00AD1D50"/>
    <w:rsid w:val="00AD230B"/>
    <w:rsid w:val="00AD23B0"/>
    <w:rsid w:val="00AD2717"/>
    <w:rsid w:val="00AD28C2"/>
    <w:rsid w:val="00AD39A0"/>
    <w:rsid w:val="00AD3A53"/>
    <w:rsid w:val="00AD3F13"/>
    <w:rsid w:val="00AD401C"/>
    <w:rsid w:val="00AD44C2"/>
    <w:rsid w:val="00AD4701"/>
    <w:rsid w:val="00AD484A"/>
    <w:rsid w:val="00AD4BC3"/>
    <w:rsid w:val="00AD4C62"/>
    <w:rsid w:val="00AD4DF2"/>
    <w:rsid w:val="00AD5532"/>
    <w:rsid w:val="00AD5705"/>
    <w:rsid w:val="00AD5773"/>
    <w:rsid w:val="00AD58FB"/>
    <w:rsid w:val="00AD692F"/>
    <w:rsid w:val="00AD69F5"/>
    <w:rsid w:val="00AD6B40"/>
    <w:rsid w:val="00AD6BAA"/>
    <w:rsid w:val="00AD7108"/>
    <w:rsid w:val="00AD7310"/>
    <w:rsid w:val="00AD742E"/>
    <w:rsid w:val="00AD74E3"/>
    <w:rsid w:val="00AD74F4"/>
    <w:rsid w:val="00AE0271"/>
    <w:rsid w:val="00AE0295"/>
    <w:rsid w:val="00AE061F"/>
    <w:rsid w:val="00AE0E35"/>
    <w:rsid w:val="00AE131B"/>
    <w:rsid w:val="00AE1AAC"/>
    <w:rsid w:val="00AE2072"/>
    <w:rsid w:val="00AE2187"/>
    <w:rsid w:val="00AE238E"/>
    <w:rsid w:val="00AE2A1E"/>
    <w:rsid w:val="00AE31B1"/>
    <w:rsid w:val="00AE3340"/>
    <w:rsid w:val="00AE3A00"/>
    <w:rsid w:val="00AE3A3F"/>
    <w:rsid w:val="00AE416B"/>
    <w:rsid w:val="00AE4371"/>
    <w:rsid w:val="00AE43A5"/>
    <w:rsid w:val="00AE43B7"/>
    <w:rsid w:val="00AE43DA"/>
    <w:rsid w:val="00AE49F4"/>
    <w:rsid w:val="00AE4A4B"/>
    <w:rsid w:val="00AE4D7E"/>
    <w:rsid w:val="00AE5083"/>
    <w:rsid w:val="00AE51EF"/>
    <w:rsid w:val="00AE59EB"/>
    <w:rsid w:val="00AE614E"/>
    <w:rsid w:val="00AE743B"/>
    <w:rsid w:val="00AE7622"/>
    <w:rsid w:val="00AE78A6"/>
    <w:rsid w:val="00AE7BC8"/>
    <w:rsid w:val="00AE7FA9"/>
    <w:rsid w:val="00AF07EE"/>
    <w:rsid w:val="00AF1674"/>
    <w:rsid w:val="00AF1A0C"/>
    <w:rsid w:val="00AF2774"/>
    <w:rsid w:val="00AF292E"/>
    <w:rsid w:val="00AF302F"/>
    <w:rsid w:val="00AF3511"/>
    <w:rsid w:val="00AF39FA"/>
    <w:rsid w:val="00AF405B"/>
    <w:rsid w:val="00AF51F2"/>
    <w:rsid w:val="00AF5E96"/>
    <w:rsid w:val="00AF5F16"/>
    <w:rsid w:val="00AF645B"/>
    <w:rsid w:val="00AF663B"/>
    <w:rsid w:val="00AF6648"/>
    <w:rsid w:val="00AF6DFD"/>
    <w:rsid w:val="00AF7640"/>
    <w:rsid w:val="00AF7AAF"/>
    <w:rsid w:val="00B00414"/>
    <w:rsid w:val="00B00458"/>
    <w:rsid w:val="00B00616"/>
    <w:rsid w:val="00B0073B"/>
    <w:rsid w:val="00B00A33"/>
    <w:rsid w:val="00B01129"/>
    <w:rsid w:val="00B01382"/>
    <w:rsid w:val="00B01BDF"/>
    <w:rsid w:val="00B01D30"/>
    <w:rsid w:val="00B02EFB"/>
    <w:rsid w:val="00B042D5"/>
    <w:rsid w:val="00B045EF"/>
    <w:rsid w:val="00B047C3"/>
    <w:rsid w:val="00B04B2F"/>
    <w:rsid w:val="00B06007"/>
    <w:rsid w:val="00B0625E"/>
    <w:rsid w:val="00B06999"/>
    <w:rsid w:val="00B07462"/>
    <w:rsid w:val="00B07675"/>
    <w:rsid w:val="00B07BF4"/>
    <w:rsid w:val="00B07ED2"/>
    <w:rsid w:val="00B10DAA"/>
    <w:rsid w:val="00B10E62"/>
    <w:rsid w:val="00B1134E"/>
    <w:rsid w:val="00B1152B"/>
    <w:rsid w:val="00B1158F"/>
    <w:rsid w:val="00B11649"/>
    <w:rsid w:val="00B1172B"/>
    <w:rsid w:val="00B11FD7"/>
    <w:rsid w:val="00B120FC"/>
    <w:rsid w:val="00B124EF"/>
    <w:rsid w:val="00B12793"/>
    <w:rsid w:val="00B12945"/>
    <w:rsid w:val="00B13252"/>
    <w:rsid w:val="00B132E0"/>
    <w:rsid w:val="00B13423"/>
    <w:rsid w:val="00B13BD8"/>
    <w:rsid w:val="00B13DEB"/>
    <w:rsid w:val="00B14809"/>
    <w:rsid w:val="00B14A30"/>
    <w:rsid w:val="00B14C91"/>
    <w:rsid w:val="00B14E45"/>
    <w:rsid w:val="00B15338"/>
    <w:rsid w:val="00B15742"/>
    <w:rsid w:val="00B15D3F"/>
    <w:rsid w:val="00B16D01"/>
    <w:rsid w:val="00B17275"/>
    <w:rsid w:val="00B17298"/>
    <w:rsid w:val="00B175BC"/>
    <w:rsid w:val="00B20139"/>
    <w:rsid w:val="00B206D0"/>
    <w:rsid w:val="00B21482"/>
    <w:rsid w:val="00B2178E"/>
    <w:rsid w:val="00B217E6"/>
    <w:rsid w:val="00B21EFC"/>
    <w:rsid w:val="00B2213F"/>
    <w:rsid w:val="00B2245F"/>
    <w:rsid w:val="00B22B82"/>
    <w:rsid w:val="00B23247"/>
    <w:rsid w:val="00B234D2"/>
    <w:rsid w:val="00B23576"/>
    <w:rsid w:val="00B238D7"/>
    <w:rsid w:val="00B23B05"/>
    <w:rsid w:val="00B23DEF"/>
    <w:rsid w:val="00B23EC1"/>
    <w:rsid w:val="00B23F92"/>
    <w:rsid w:val="00B24E39"/>
    <w:rsid w:val="00B24EE3"/>
    <w:rsid w:val="00B24F9F"/>
    <w:rsid w:val="00B2525B"/>
    <w:rsid w:val="00B253CB"/>
    <w:rsid w:val="00B25A38"/>
    <w:rsid w:val="00B25B71"/>
    <w:rsid w:val="00B25F2C"/>
    <w:rsid w:val="00B2617B"/>
    <w:rsid w:val="00B263BB"/>
    <w:rsid w:val="00B26B75"/>
    <w:rsid w:val="00B26D46"/>
    <w:rsid w:val="00B2712A"/>
    <w:rsid w:val="00B271D8"/>
    <w:rsid w:val="00B2778A"/>
    <w:rsid w:val="00B27E45"/>
    <w:rsid w:val="00B30078"/>
    <w:rsid w:val="00B3056F"/>
    <w:rsid w:val="00B30F71"/>
    <w:rsid w:val="00B30FC4"/>
    <w:rsid w:val="00B312CB"/>
    <w:rsid w:val="00B316BE"/>
    <w:rsid w:val="00B318E7"/>
    <w:rsid w:val="00B31F46"/>
    <w:rsid w:val="00B32349"/>
    <w:rsid w:val="00B32391"/>
    <w:rsid w:val="00B323ED"/>
    <w:rsid w:val="00B328E7"/>
    <w:rsid w:val="00B32906"/>
    <w:rsid w:val="00B333E4"/>
    <w:rsid w:val="00B34241"/>
    <w:rsid w:val="00B3438D"/>
    <w:rsid w:val="00B34634"/>
    <w:rsid w:val="00B35747"/>
    <w:rsid w:val="00B35BEF"/>
    <w:rsid w:val="00B35C99"/>
    <w:rsid w:val="00B36101"/>
    <w:rsid w:val="00B365C7"/>
    <w:rsid w:val="00B36858"/>
    <w:rsid w:val="00B369F2"/>
    <w:rsid w:val="00B36B59"/>
    <w:rsid w:val="00B36FE2"/>
    <w:rsid w:val="00B37976"/>
    <w:rsid w:val="00B37BCF"/>
    <w:rsid w:val="00B37C56"/>
    <w:rsid w:val="00B403A6"/>
    <w:rsid w:val="00B409CB"/>
    <w:rsid w:val="00B40F7B"/>
    <w:rsid w:val="00B4138D"/>
    <w:rsid w:val="00B416FD"/>
    <w:rsid w:val="00B41721"/>
    <w:rsid w:val="00B41784"/>
    <w:rsid w:val="00B418A9"/>
    <w:rsid w:val="00B42169"/>
    <w:rsid w:val="00B42305"/>
    <w:rsid w:val="00B4268C"/>
    <w:rsid w:val="00B42BA6"/>
    <w:rsid w:val="00B431B2"/>
    <w:rsid w:val="00B435A7"/>
    <w:rsid w:val="00B43AA7"/>
    <w:rsid w:val="00B43BA8"/>
    <w:rsid w:val="00B4406A"/>
    <w:rsid w:val="00B44076"/>
    <w:rsid w:val="00B4444D"/>
    <w:rsid w:val="00B4486B"/>
    <w:rsid w:val="00B44BF7"/>
    <w:rsid w:val="00B44CAE"/>
    <w:rsid w:val="00B44F7D"/>
    <w:rsid w:val="00B45908"/>
    <w:rsid w:val="00B460C9"/>
    <w:rsid w:val="00B4627C"/>
    <w:rsid w:val="00B462AF"/>
    <w:rsid w:val="00B4663D"/>
    <w:rsid w:val="00B4666E"/>
    <w:rsid w:val="00B46DE1"/>
    <w:rsid w:val="00B46FBA"/>
    <w:rsid w:val="00B4725C"/>
    <w:rsid w:val="00B4737C"/>
    <w:rsid w:val="00B47382"/>
    <w:rsid w:val="00B4739C"/>
    <w:rsid w:val="00B47774"/>
    <w:rsid w:val="00B50E3F"/>
    <w:rsid w:val="00B5105C"/>
    <w:rsid w:val="00B514D9"/>
    <w:rsid w:val="00B520FE"/>
    <w:rsid w:val="00B524ED"/>
    <w:rsid w:val="00B52774"/>
    <w:rsid w:val="00B5323F"/>
    <w:rsid w:val="00B53C57"/>
    <w:rsid w:val="00B544D4"/>
    <w:rsid w:val="00B5460B"/>
    <w:rsid w:val="00B54F24"/>
    <w:rsid w:val="00B54F51"/>
    <w:rsid w:val="00B551BC"/>
    <w:rsid w:val="00B5533C"/>
    <w:rsid w:val="00B55697"/>
    <w:rsid w:val="00B5570D"/>
    <w:rsid w:val="00B55DF7"/>
    <w:rsid w:val="00B5660B"/>
    <w:rsid w:val="00B56833"/>
    <w:rsid w:val="00B5737D"/>
    <w:rsid w:val="00B57520"/>
    <w:rsid w:val="00B577A4"/>
    <w:rsid w:val="00B57A06"/>
    <w:rsid w:val="00B57C3E"/>
    <w:rsid w:val="00B60E1F"/>
    <w:rsid w:val="00B60E86"/>
    <w:rsid w:val="00B61716"/>
    <w:rsid w:val="00B61BC7"/>
    <w:rsid w:val="00B61C48"/>
    <w:rsid w:val="00B62228"/>
    <w:rsid w:val="00B62FFE"/>
    <w:rsid w:val="00B6377B"/>
    <w:rsid w:val="00B63CCB"/>
    <w:rsid w:val="00B63EF5"/>
    <w:rsid w:val="00B6412C"/>
    <w:rsid w:val="00B64B78"/>
    <w:rsid w:val="00B64DF9"/>
    <w:rsid w:val="00B64E31"/>
    <w:rsid w:val="00B652FE"/>
    <w:rsid w:val="00B65686"/>
    <w:rsid w:val="00B65D92"/>
    <w:rsid w:val="00B66B42"/>
    <w:rsid w:val="00B66BC9"/>
    <w:rsid w:val="00B66DEA"/>
    <w:rsid w:val="00B66E34"/>
    <w:rsid w:val="00B67188"/>
    <w:rsid w:val="00B67516"/>
    <w:rsid w:val="00B677F9"/>
    <w:rsid w:val="00B706E9"/>
    <w:rsid w:val="00B70825"/>
    <w:rsid w:val="00B70AE3"/>
    <w:rsid w:val="00B71203"/>
    <w:rsid w:val="00B71780"/>
    <w:rsid w:val="00B71A29"/>
    <w:rsid w:val="00B73340"/>
    <w:rsid w:val="00B735BC"/>
    <w:rsid w:val="00B73BB4"/>
    <w:rsid w:val="00B73CF2"/>
    <w:rsid w:val="00B745D8"/>
    <w:rsid w:val="00B7561C"/>
    <w:rsid w:val="00B7575C"/>
    <w:rsid w:val="00B75A07"/>
    <w:rsid w:val="00B7642A"/>
    <w:rsid w:val="00B766E6"/>
    <w:rsid w:val="00B777B2"/>
    <w:rsid w:val="00B778F9"/>
    <w:rsid w:val="00B77903"/>
    <w:rsid w:val="00B77B90"/>
    <w:rsid w:val="00B77F6A"/>
    <w:rsid w:val="00B77FF7"/>
    <w:rsid w:val="00B80021"/>
    <w:rsid w:val="00B80255"/>
    <w:rsid w:val="00B8056D"/>
    <w:rsid w:val="00B80624"/>
    <w:rsid w:val="00B811BE"/>
    <w:rsid w:val="00B813D6"/>
    <w:rsid w:val="00B81772"/>
    <w:rsid w:val="00B81833"/>
    <w:rsid w:val="00B81BAE"/>
    <w:rsid w:val="00B81CC3"/>
    <w:rsid w:val="00B81E29"/>
    <w:rsid w:val="00B828C8"/>
    <w:rsid w:val="00B82D88"/>
    <w:rsid w:val="00B8399A"/>
    <w:rsid w:val="00B83C10"/>
    <w:rsid w:val="00B83C12"/>
    <w:rsid w:val="00B840B3"/>
    <w:rsid w:val="00B84843"/>
    <w:rsid w:val="00B8487F"/>
    <w:rsid w:val="00B84C9F"/>
    <w:rsid w:val="00B85030"/>
    <w:rsid w:val="00B85363"/>
    <w:rsid w:val="00B8601B"/>
    <w:rsid w:val="00B86021"/>
    <w:rsid w:val="00B86A51"/>
    <w:rsid w:val="00B87887"/>
    <w:rsid w:val="00B901DE"/>
    <w:rsid w:val="00B901E3"/>
    <w:rsid w:val="00B90284"/>
    <w:rsid w:val="00B90358"/>
    <w:rsid w:val="00B90523"/>
    <w:rsid w:val="00B9063A"/>
    <w:rsid w:val="00B90A36"/>
    <w:rsid w:val="00B90B45"/>
    <w:rsid w:val="00B91A9F"/>
    <w:rsid w:val="00B92071"/>
    <w:rsid w:val="00B9236E"/>
    <w:rsid w:val="00B92C53"/>
    <w:rsid w:val="00B93149"/>
    <w:rsid w:val="00B93DCA"/>
    <w:rsid w:val="00B93F5D"/>
    <w:rsid w:val="00B9422B"/>
    <w:rsid w:val="00B94BAA"/>
    <w:rsid w:val="00B94BCC"/>
    <w:rsid w:val="00B95F9C"/>
    <w:rsid w:val="00B9644B"/>
    <w:rsid w:val="00B96A59"/>
    <w:rsid w:val="00B96C08"/>
    <w:rsid w:val="00B97AE8"/>
    <w:rsid w:val="00BA02EF"/>
    <w:rsid w:val="00BA0425"/>
    <w:rsid w:val="00BA07B8"/>
    <w:rsid w:val="00BA161E"/>
    <w:rsid w:val="00BA18A4"/>
    <w:rsid w:val="00BA19FE"/>
    <w:rsid w:val="00BA1C28"/>
    <w:rsid w:val="00BA229F"/>
    <w:rsid w:val="00BA27E9"/>
    <w:rsid w:val="00BA2B49"/>
    <w:rsid w:val="00BA3078"/>
    <w:rsid w:val="00BA365E"/>
    <w:rsid w:val="00BA3A13"/>
    <w:rsid w:val="00BA4128"/>
    <w:rsid w:val="00BA41A8"/>
    <w:rsid w:val="00BA451F"/>
    <w:rsid w:val="00BA4AD0"/>
    <w:rsid w:val="00BA4E0E"/>
    <w:rsid w:val="00BA4ECD"/>
    <w:rsid w:val="00BA4FE9"/>
    <w:rsid w:val="00BA5087"/>
    <w:rsid w:val="00BA526A"/>
    <w:rsid w:val="00BA744E"/>
    <w:rsid w:val="00BA78EB"/>
    <w:rsid w:val="00BA7B93"/>
    <w:rsid w:val="00BB0736"/>
    <w:rsid w:val="00BB0946"/>
    <w:rsid w:val="00BB0A4B"/>
    <w:rsid w:val="00BB0BB8"/>
    <w:rsid w:val="00BB0C6A"/>
    <w:rsid w:val="00BB1359"/>
    <w:rsid w:val="00BB168C"/>
    <w:rsid w:val="00BB198B"/>
    <w:rsid w:val="00BB1C9C"/>
    <w:rsid w:val="00BB26DA"/>
    <w:rsid w:val="00BB26E0"/>
    <w:rsid w:val="00BB28DA"/>
    <w:rsid w:val="00BB2ADB"/>
    <w:rsid w:val="00BB2E0B"/>
    <w:rsid w:val="00BB31B1"/>
    <w:rsid w:val="00BB33FE"/>
    <w:rsid w:val="00BB341F"/>
    <w:rsid w:val="00BB3693"/>
    <w:rsid w:val="00BB3DC1"/>
    <w:rsid w:val="00BB3F2C"/>
    <w:rsid w:val="00BB4C5A"/>
    <w:rsid w:val="00BB5928"/>
    <w:rsid w:val="00BB5BE5"/>
    <w:rsid w:val="00BB5C06"/>
    <w:rsid w:val="00BB5E0F"/>
    <w:rsid w:val="00BB5F24"/>
    <w:rsid w:val="00BB5FE8"/>
    <w:rsid w:val="00BB608B"/>
    <w:rsid w:val="00BB7397"/>
    <w:rsid w:val="00BB73EC"/>
    <w:rsid w:val="00BC0610"/>
    <w:rsid w:val="00BC0C7A"/>
    <w:rsid w:val="00BC1380"/>
    <w:rsid w:val="00BC18DD"/>
    <w:rsid w:val="00BC1987"/>
    <w:rsid w:val="00BC1EA4"/>
    <w:rsid w:val="00BC1EBA"/>
    <w:rsid w:val="00BC2603"/>
    <w:rsid w:val="00BC2620"/>
    <w:rsid w:val="00BC2883"/>
    <w:rsid w:val="00BC29F9"/>
    <w:rsid w:val="00BC2A70"/>
    <w:rsid w:val="00BC307A"/>
    <w:rsid w:val="00BC35AE"/>
    <w:rsid w:val="00BC35C7"/>
    <w:rsid w:val="00BC3CC9"/>
    <w:rsid w:val="00BC43F4"/>
    <w:rsid w:val="00BC471C"/>
    <w:rsid w:val="00BC4751"/>
    <w:rsid w:val="00BC47FD"/>
    <w:rsid w:val="00BC49D7"/>
    <w:rsid w:val="00BC4FEB"/>
    <w:rsid w:val="00BC56C5"/>
    <w:rsid w:val="00BC6652"/>
    <w:rsid w:val="00BC6713"/>
    <w:rsid w:val="00BC687B"/>
    <w:rsid w:val="00BC6A00"/>
    <w:rsid w:val="00BC6F65"/>
    <w:rsid w:val="00BC7008"/>
    <w:rsid w:val="00BC70A8"/>
    <w:rsid w:val="00BC79C8"/>
    <w:rsid w:val="00BD0478"/>
    <w:rsid w:val="00BD0B12"/>
    <w:rsid w:val="00BD0CF9"/>
    <w:rsid w:val="00BD0F1D"/>
    <w:rsid w:val="00BD0FC2"/>
    <w:rsid w:val="00BD1138"/>
    <w:rsid w:val="00BD19C0"/>
    <w:rsid w:val="00BD1A33"/>
    <w:rsid w:val="00BD1D62"/>
    <w:rsid w:val="00BD2C13"/>
    <w:rsid w:val="00BD2DAE"/>
    <w:rsid w:val="00BD392B"/>
    <w:rsid w:val="00BD3A93"/>
    <w:rsid w:val="00BD3BFC"/>
    <w:rsid w:val="00BD3FC9"/>
    <w:rsid w:val="00BD43CD"/>
    <w:rsid w:val="00BD473D"/>
    <w:rsid w:val="00BD4B73"/>
    <w:rsid w:val="00BD4FDE"/>
    <w:rsid w:val="00BD501A"/>
    <w:rsid w:val="00BD515E"/>
    <w:rsid w:val="00BD5A27"/>
    <w:rsid w:val="00BD5AA4"/>
    <w:rsid w:val="00BD5F66"/>
    <w:rsid w:val="00BD65A7"/>
    <w:rsid w:val="00BD6B21"/>
    <w:rsid w:val="00BD6C6C"/>
    <w:rsid w:val="00BD6CC4"/>
    <w:rsid w:val="00BD70FA"/>
    <w:rsid w:val="00BD7343"/>
    <w:rsid w:val="00BD7BAF"/>
    <w:rsid w:val="00BE02A1"/>
    <w:rsid w:val="00BE0714"/>
    <w:rsid w:val="00BE1550"/>
    <w:rsid w:val="00BE1709"/>
    <w:rsid w:val="00BE1A94"/>
    <w:rsid w:val="00BE1BF4"/>
    <w:rsid w:val="00BE1CEB"/>
    <w:rsid w:val="00BE21D5"/>
    <w:rsid w:val="00BE28B5"/>
    <w:rsid w:val="00BE33BC"/>
    <w:rsid w:val="00BE3BCC"/>
    <w:rsid w:val="00BE41EF"/>
    <w:rsid w:val="00BE48D8"/>
    <w:rsid w:val="00BE493F"/>
    <w:rsid w:val="00BE5004"/>
    <w:rsid w:val="00BE508D"/>
    <w:rsid w:val="00BE523A"/>
    <w:rsid w:val="00BE52CE"/>
    <w:rsid w:val="00BE576C"/>
    <w:rsid w:val="00BE59D8"/>
    <w:rsid w:val="00BE5F0C"/>
    <w:rsid w:val="00BE6789"/>
    <w:rsid w:val="00BE6968"/>
    <w:rsid w:val="00BE69A7"/>
    <w:rsid w:val="00BE6A09"/>
    <w:rsid w:val="00BE6D78"/>
    <w:rsid w:val="00BE7387"/>
    <w:rsid w:val="00BE73DC"/>
    <w:rsid w:val="00BE779B"/>
    <w:rsid w:val="00BF0163"/>
    <w:rsid w:val="00BF0876"/>
    <w:rsid w:val="00BF161F"/>
    <w:rsid w:val="00BF1957"/>
    <w:rsid w:val="00BF25E7"/>
    <w:rsid w:val="00BF2946"/>
    <w:rsid w:val="00BF29DB"/>
    <w:rsid w:val="00BF38C5"/>
    <w:rsid w:val="00BF39AD"/>
    <w:rsid w:val="00BF4199"/>
    <w:rsid w:val="00BF4C01"/>
    <w:rsid w:val="00BF4C6F"/>
    <w:rsid w:val="00BF4E92"/>
    <w:rsid w:val="00BF5634"/>
    <w:rsid w:val="00BF580A"/>
    <w:rsid w:val="00BF66E7"/>
    <w:rsid w:val="00BF6BDD"/>
    <w:rsid w:val="00BF6DA3"/>
    <w:rsid w:val="00BF7014"/>
    <w:rsid w:val="00BF79F0"/>
    <w:rsid w:val="00BF7D2C"/>
    <w:rsid w:val="00BF7E21"/>
    <w:rsid w:val="00C006C1"/>
    <w:rsid w:val="00C00D74"/>
    <w:rsid w:val="00C00E21"/>
    <w:rsid w:val="00C012E5"/>
    <w:rsid w:val="00C019B1"/>
    <w:rsid w:val="00C01C24"/>
    <w:rsid w:val="00C02749"/>
    <w:rsid w:val="00C02F8D"/>
    <w:rsid w:val="00C03411"/>
    <w:rsid w:val="00C0397B"/>
    <w:rsid w:val="00C04032"/>
    <w:rsid w:val="00C0460C"/>
    <w:rsid w:val="00C0492A"/>
    <w:rsid w:val="00C059F5"/>
    <w:rsid w:val="00C05A37"/>
    <w:rsid w:val="00C06211"/>
    <w:rsid w:val="00C069B1"/>
    <w:rsid w:val="00C0715E"/>
    <w:rsid w:val="00C07484"/>
    <w:rsid w:val="00C0778F"/>
    <w:rsid w:val="00C07845"/>
    <w:rsid w:val="00C07878"/>
    <w:rsid w:val="00C0797E"/>
    <w:rsid w:val="00C07984"/>
    <w:rsid w:val="00C07DA8"/>
    <w:rsid w:val="00C104FC"/>
    <w:rsid w:val="00C106AE"/>
    <w:rsid w:val="00C108F9"/>
    <w:rsid w:val="00C10BC8"/>
    <w:rsid w:val="00C1105F"/>
    <w:rsid w:val="00C11111"/>
    <w:rsid w:val="00C116F8"/>
    <w:rsid w:val="00C11F74"/>
    <w:rsid w:val="00C11F82"/>
    <w:rsid w:val="00C11FA4"/>
    <w:rsid w:val="00C12429"/>
    <w:rsid w:val="00C12528"/>
    <w:rsid w:val="00C12F6A"/>
    <w:rsid w:val="00C134F1"/>
    <w:rsid w:val="00C13A36"/>
    <w:rsid w:val="00C144BF"/>
    <w:rsid w:val="00C14A12"/>
    <w:rsid w:val="00C152FE"/>
    <w:rsid w:val="00C153B0"/>
    <w:rsid w:val="00C162EE"/>
    <w:rsid w:val="00C16439"/>
    <w:rsid w:val="00C16C24"/>
    <w:rsid w:val="00C17C30"/>
    <w:rsid w:val="00C17C64"/>
    <w:rsid w:val="00C202DF"/>
    <w:rsid w:val="00C206A6"/>
    <w:rsid w:val="00C20A7C"/>
    <w:rsid w:val="00C20DFC"/>
    <w:rsid w:val="00C2128E"/>
    <w:rsid w:val="00C212A6"/>
    <w:rsid w:val="00C21615"/>
    <w:rsid w:val="00C217ED"/>
    <w:rsid w:val="00C21945"/>
    <w:rsid w:val="00C22196"/>
    <w:rsid w:val="00C22ACC"/>
    <w:rsid w:val="00C22CEF"/>
    <w:rsid w:val="00C22D0C"/>
    <w:rsid w:val="00C237C6"/>
    <w:rsid w:val="00C243E7"/>
    <w:rsid w:val="00C24449"/>
    <w:rsid w:val="00C244D3"/>
    <w:rsid w:val="00C245CD"/>
    <w:rsid w:val="00C24629"/>
    <w:rsid w:val="00C24817"/>
    <w:rsid w:val="00C24ADE"/>
    <w:rsid w:val="00C24DAB"/>
    <w:rsid w:val="00C2506F"/>
    <w:rsid w:val="00C25471"/>
    <w:rsid w:val="00C258B3"/>
    <w:rsid w:val="00C258C3"/>
    <w:rsid w:val="00C25F39"/>
    <w:rsid w:val="00C26180"/>
    <w:rsid w:val="00C26234"/>
    <w:rsid w:val="00C26424"/>
    <w:rsid w:val="00C26661"/>
    <w:rsid w:val="00C26A50"/>
    <w:rsid w:val="00C26B4A"/>
    <w:rsid w:val="00C2733A"/>
    <w:rsid w:val="00C27D5D"/>
    <w:rsid w:val="00C303D8"/>
    <w:rsid w:val="00C303F3"/>
    <w:rsid w:val="00C3096F"/>
    <w:rsid w:val="00C30BF6"/>
    <w:rsid w:val="00C313D0"/>
    <w:rsid w:val="00C317AE"/>
    <w:rsid w:val="00C31B2A"/>
    <w:rsid w:val="00C3295D"/>
    <w:rsid w:val="00C32BAB"/>
    <w:rsid w:val="00C32BEF"/>
    <w:rsid w:val="00C330CA"/>
    <w:rsid w:val="00C332CA"/>
    <w:rsid w:val="00C33C3D"/>
    <w:rsid w:val="00C33E19"/>
    <w:rsid w:val="00C33ED4"/>
    <w:rsid w:val="00C3412A"/>
    <w:rsid w:val="00C34195"/>
    <w:rsid w:val="00C341C2"/>
    <w:rsid w:val="00C34709"/>
    <w:rsid w:val="00C34BFE"/>
    <w:rsid w:val="00C34DC1"/>
    <w:rsid w:val="00C354EA"/>
    <w:rsid w:val="00C357BA"/>
    <w:rsid w:val="00C35BF6"/>
    <w:rsid w:val="00C35DAF"/>
    <w:rsid w:val="00C35E78"/>
    <w:rsid w:val="00C3628E"/>
    <w:rsid w:val="00C3646E"/>
    <w:rsid w:val="00C364A6"/>
    <w:rsid w:val="00C36DF9"/>
    <w:rsid w:val="00C37326"/>
    <w:rsid w:val="00C37458"/>
    <w:rsid w:val="00C3779B"/>
    <w:rsid w:val="00C3794A"/>
    <w:rsid w:val="00C40D0E"/>
    <w:rsid w:val="00C40D8E"/>
    <w:rsid w:val="00C411D0"/>
    <w:rsid w:val="00C416C0"/>
    <w:rsid w:val="00C416F0"/>
    <w:rsid w:val="00C4174E"/>
    <w:rsid w:val="00C41860"/>
    <w:rsid w:val="00C4219C"/>
    <w:rsid w:val="00C43035"/>
    <w:rsid w:val="00C43112"/>
    <w:rsid w:val="00C431C4"/>
    <w:rsid w:val="00C43ABA"/>
    <w:rsid w:val="00C43BF6"/>
    <w:rsid w:val="00C43FD0"/>
    <w:rsid w:val="00C443D1"/>
    <w:rsid w:val="00C44656"/>
    <w:rsid w:val="00C458C1"/>
    <w:rsid w:val="00C45ECE"/>
    <w:rsid w:val="00C45F1B"/>
    <w:rsid w:val="00C4623C"/>
    <w:rsid w:val="00C4628D"/>
    <w:rsid w:val="00C4680D"/>
    <w:rsid w:val="00C46A57"/>
    <w:rsid w:val="00C46C5A"/>
    <w:rsid w:val="00C46D2B"/>
    <w:rsid w:val="00C4715A"/>
    <w:rsid w:val="00C47D34"/>
    <w:rsid w:val="00C47F37"/>
    <w:rsid w:val="00C500FC"/>
    <w:rsid w:val="00C50217"/>
    <w:rsid w:val="00C50671"/>
    <w:rsid w:val="00C50718"/>
    <w:rsid w:val="00C50F73"/>
    <w:rsid w:val="00C511BD"/>
    <w:rsid w:val="00C514AE"/>
    <w:rsid w:val="00C51B10"/>
    <w:rsid w:val="00C51E29"/>
    <w:rsid w:val="00C51F73"/>
    <w:rsid w:val="00C5218F"/>
    <w:rsid w:val="00C524E3"/>
    <w:rsid w:val="00C526FF"/>
    <w:rsid w:val="00C529E6"/>
    <w:rsid w:val="00C53028"/>
    <w:rsid w:val="00C53129"/>
    <w:rsid w:val="00C534AF"/>
    <w:rsid w:val="00C5391E"/>
    <w:rsid w:val="00C542C1"/>
    <w:rsid w:val="00C54A04"/>
    <w:rsid w:val="00C54E9C"/>
    <w:rsid w:val="00C550E8"/>
    <w:rsid w:val="00C551E9"/>
    <w:rsid w:val="00C5537F"/>
    <w:rsid w:val="00C55BC4"/>
    <w:rsid w:val="00C561FA"/>
    <w:rsid w:val="00C5695A"/>
    <w:rsid w:val="00C56E09"/>
    <w:rsid w:val="00C570EC"/>
    <w:rsid w:val="00C571F3"/>
    <w:rsid w:val="00C572B9"/>
    <w:rsid w:val="00C57A1F"/>
    <w:rsid w:val="00C57AB1"/>
    <w:rsid w:val="00C6001B"/>
    <w:rsid w:val="00C6053D"/>
    <w:rsid w:val="00C6078A"/>
    <w:rsid w:val="00C60826"/>
    <w:rsid w:val="00C6082A"/>
    <w:rsid w:val="00C609D5"/>
    <w:rsid w:val="00C611F1"/>
    <w:rsid w:val="00C61215"/>
    <w:rsid w:val="00C613A0"/>
    <w:rsid w:val="00C618C7"/>
    <w:rsid w:val="00C61A01"/>
    <w:rsid w:val="00C61E3F"/>
    <w:rsid w:val="00C6219E"/>
    <w:rsid w:val="00C62758"/>
    <w:rsid w:val="00C62817"/>
    <w:rsid w:val="00C62AAC"/>
    <w:rsid w:val="00C62B8F"/>
    <w:rsid w:val="00C62C1C"/>
    <w:rsid w:val="00C63157"/>
    <w:rsid w:val="00C635A6"/>
    <w:rsid w:val="00C63B75"/>
    <w:rsid w:val="00C63CA4"/>
    <w:rsid w:val="00C63D1B"/>
    <w:rsid w:val="00C642E6"/>
    <w:rsid w:val="00C64381"/>
    <w:rsid w:val="00C644B8"/>
    <w:rsid w:val="00C64AC3"/>
    <w:rsid w:val="00C651BF"/>
    <w:rsid w:val="00C652E1"/>
    <w:rsid w:val="00C6540D"/>
    <w:rsid w:val="00C655AD"/>
    <w:rsid w:val="00C6574D"/>
    <w:rsid w:val="00C65CB8"/>
    <w:rsid w:val="00C6620F"/>
    <w:rsid w:val="00C66A1C"/>
    <w:rsid w:val="00C66C02"/>
    <w:rsid w:val="00C67083"/>
    <w:rsid w:val="00C67479"/>
    <w:rsid w:val="00C674ED"/>
    <w:rsid w:val="00C678A3"/>
    <w:rsid w:val="00C678F0"/>
    <w:rsid w:val="00C67A1E"/>
    <w:rsid w:val="00C67C11"/>
    <w:rsid w:val="00C67FA4"/>
    <w:rsid w:val="00C7074F"/>
    <w:rsid w:val="00C707C0"/>
    <w:rsid w:val="00C71487"/>
    <w:rsid w:val="00C71764"/>
    <w:rsid w:val="00C718E0"/>
    <w:rsid w:val="00C72477"/>
    <w:rsid w:val="00C727BE"/>
    <w:rsid w:val="00C727F2"/>
    <w:rsid w:val="00C72C47"/>
    <w:rsid w:val="00C7334E"/>
    <w:rsid w:val="00C734AA"/>
    <w:rsid w:val="00C7380A"/>
    <w:rsid w:val="00C73B15"/>
    <w:rsid w:val="00C73CFE"/>
    <w:rsid w:val="00C73F79"/>
    <w:rsid w:val="00C7400A"/>
    <w:rsid w:val="00C7404A"/>
    <w:rsid w:val="00C740CE"/>
    <w:rsid w:val="00C74179"/>
    <w:rsid w:val="00C743E7"/>
    <w:rsid w:val="00C74670"/>
    <w:rsid w:val="00C74C96"/>
    <w:rsid w:val="00C74DFC"/>
    <w:rsid w:val="00C74F74"/>
    <w:rsid w:val="00C758B8"/>
    <w:rsid w:val="00C75A62"/>
    <w:rsid w:val="00C75DAD"/>
    <w:rsid w:val="00C765EB"/>
    <w:rsid w:val="00C767B8"/>
    <w:rsid w:val="00C76A86"/>
    <w:rsid w:val="00C76D63"/>
    <w:rsid w:val="00C76EF7"/>
    <w:rsid w:val="00C77702"/>
    <w:rsid w:val="00C7781E"/>
    <w:rsid w:val="00C77D50"/>
    <w:rsid w:val="00C8044E"/>
    <w:rsid w:val="00C80BA5"/>
    <w:rsid w:val="00C80C5C"/>
    <w:rsid w:val="00C812C7"/>
    <w:rsid w:val="00C81AC0"/>
    <w:rsid w:val="00C81D4E"/>
    <w:rsid w:val="00C82077"/>
    <w:rsid w:val="00C8227C"/>
    <w:rsid w:val="00C82524"/>
    <w:rsid w:val="00C830B3"/>
    <w:rsid w:val="00C8314C"/>
    <w:rsid w:val="00C833BA"/>
    <w:rsid w:val="00C83976"/>
    <w:rsid w:val="00C83BAD"/>
    <w:rsid w:val="00C8406B"/>
    <w:rsid w:val="00C84406"/>
    <w:rsid w:val="00C847CC"/>
    <w:rsid w:val="00C84967"/>
    <w:rsid w:val="00C84A55"/>
    <w:rsid w:val="00C84C46"/>
    <w:rsid w:val="00C85570"/>
    <w:rsid w:val="00C86311"/>
    <w:rsid w:val="00C864E8"/>
    <w:rsid w:val="00C86581"/>
    <w:rsid w:val="00C865E1"/>
    <w:rsid w:val="00C8693A"/>
    <w:rsid w:val="00C87403"/>
    <w:rsid w:val="00C9050F"/>
    <w:rsid w:val="00C9052C"/>
    <w:rsid w:val="00C9065F"/>
    <w:rsid w:val="00C90C20"/>
    <w:rsid w:val="00C90E85"/>
    <w:rsid w:val="00C91014"/>
    <w:rsid w:val="00C91BB5"/>
    <w:rsid w:val="00C921EF"/>
    <w:rsid w:val="00C92246"/>
    <w:rsid w:val="00C92DB0"/>
    <w:rsid w:val="00C92F64"/>
    <w:rsid w:val="00C9332C"/>
    <w:rsid w:val="00C93AD8"/>
    <w:rsid w:val="00C93BCD"/>
    <w:rsid w:val="00C94257"/>
    <w:rsid w:val="00C94C28"/>
    <w:rsid w:val="00C95797"/>
    <w:rsid w:val="00C95A6A"/>
    <w:rsid w:val="00C95DF4"/>
    <w:rsid w:val="00C967AB"/>
    <w:rsid w:val="00C96B05"/>
    <w:rsid w:val="00C96B19"/>
    <w:rsid w:val="00C974FA"/>
    <w:rsid w:val="00C97FE3"/>
    <w:rsid w:val="00CA019A"/>
    <w:rsid w:val="00CA0873"/>
    <w:rsid w:val="00CA0A43"/>
    <w:rsid w:val="00CA10D6"/>
    <w:rsid w:val="00CA1458"/>
    <w:rsid w:val="00CA1975"/>
    <w:rsid w:val="00CA1B75"/>
    <w:rsid w:val="00CA1D81"/>
    <w:rsid w:val="00CA1F08"/>
    <w:rsid w:val="00CA2243"/>
    <w:rsid w:val="00CA22EA"/>
    <w:rsid w:val="00CA2733"/>
    <w:rsid w:val="00CA2DBE"/>
    <w:rsid w:val="00CA34BE"/>
    <w:rsid w:val="00CA3A6D"/>
    <w:rsid w:val="00CA3B87"/>
    <w:rsid w:val="00CA3D9F"/>
    <w:rsid w:val="00CA49B0"/>
    <w:rsid w:val="00CA5002"/>
    <w:rsid w:val="00CA538B"/>
    <w:rsid w:val="00CA5461"/>
    <w:rsid w:val="00CA5567"/>
    <w:rsid w:val="00CA58E8"/>
    <w:rsid w:val="00CA5CBB"/>
    <w:rsid w:val="00CA5DE8"/>
    <w:rsid w:val="00CA5F5F"/>
    <w:rsid w:val="00CA6041"/>
    <w:rsid w:val="00CA7214"/>
    <w:rsid w:val="00CA731E"/>
    <w:rsid w:val="00CA737A"/>
    <w:rsid w:val="00CA754B"/>
    <w:rsid w:val="00CA7D03"/>
    <w:rsid w:val="00CA7F55"/>
    <w:rsid w:val="00CA7F62"/>
    <w:rsid w:val="00CB0292"/>
    <w:rsid w:val="00CB04A8"/>
    <w:rsid w:val="00CB088D"/>
    <w:rsid w:val="00CB0E80"/>
    <w:rsid w:val="00CB173E"/>
    <w:rsid w:val="00CB17BA"/>
    <w:rsid w:val="00CB1C72"/>
    <w:rsid w:val="00CB247B"/>
    <w:rsid w:val="00CB29C3"/>
    <w:rsid w:val="00CB2A2B"/>
    <w:rsid w:val="00CB2A6D"/>
    <w:rsid w:val="00CB2E51"/>
    <w:rsid w:val="00CB3327"/>
    <w:rsid w:val="00CB35C6"/>
    <w:rsid w:val="00CB38C9"/>
    <w:rsid w:val="00CB435F"/>
    <w:rsid w:val="00CB4374"/>
    <w:rsid w:val="00CB4C68"/>
    <w:rsid w:val="00CB56D5"/>
    <w:rsid w:val="00CB571B"/>
    <w:rsid w:val="00CB5811"/>
    <w:rsid w:val="00CB6497"/>
    <w:rsid w:val="00CB674B"/>
    <w:rsid w:val="00CB6BAF"/>
    <w:rsid w:val="00CB6E5C"/>
    <w:rsid w:val="00CB7012"/>
    <w:rsid w:val="00CB79A3"/>
    <w:rsid w:val="00CC05FE"/>
    <w:rsid w:val="00CC0C2D"/>
    <w:rsid w:val="00CC0CC1"/>
    <w:rsid w:val="00CC0F83"/>
    <w:rsid w:val="00CC11A6"/>
    <w:rsid w:val="00CC11DC"/>
    <w:rsid w:val="00CC1630"/>
    <w:rsid w:val="00CC18D0"/>
    <w:rsid w:val="00CC2A79"/>
    <w:rsid w:val="00CC2A84"/>
    <w:rsid w:val="00CC30AB"/>
    <w:rsid w:val="00CC315D"/>
    <w:rsid w:val="00CC33F1"/>
    <w:rsid w:val="00CC3AA2"/>
    <w:rsid w:val="00CC3CB0"/>
    <w:rsid w:val="00CC3DEC"/>
    <w:rsid w:val="00CC3DFF"/>
    <w:rsid w:val="00CC4A84"/>
    <w:rsid w:val="00CC4B00"/>
    <w:rsid w:val="00CC4B60"/>
    <w:rsid w:val="00CC4C63"/>
    <w:rsid w:val="00CC4DA9"/>
    <w:rsid w:val="00CC4EA9"/>
    <w:rsid w:val="00CC502D"/>
    <w:rsid w:val="00CC578E"/>
    <w:rsid w:val="00CC5B0A"/>
    <w:rsid w:val="00CC5BD2"/>
    <w:rsid w:val="00CC603C"/>
    <w:rsid w:val="00CC643A"/>
    <w:rsid w:val="00CC6EB6"/>
    <w:rsid w:val="00CC6F6F"/>
    <w:rsid w:val="00CC7060"/>
    <w:rsid w:val="00CC706C"/>
    <w:rsid w:val="00CC710F"/>
    <w:rsid w:val="00CC7922"/>
    <w:rsid w:val="00CC7E05"/>
    <w:rsid w:val="00CD052E"/>
    <w:rsid w:val="00CD1424"/>
    <w:rsid w:val="00CD1669"/>
    <w:rsid w:val="00CD24BF"/>
    <w:rsid w:val="00CD28B9"/>
    <w:rsid w:val="00CD29BA"/>
    <w:rsid w:val="00CD2DB0"/>
    <w:rsid w:val="00CD2EE6"/>
    <w:rsid w:val="00CD2F75"/>
    <w:rsid w:val="00CD36EA"/>
    <w:rsid w:val="00CD39EF"/>
    <w:rsid w:val="00CD3D6E"/>
    <w:rsid w:val="00CD45D6"/>
    <w:rsid w:val="00CD46D5"/>
    <w:rsid w:val="00CD4DD1"/>
    <w:rsid w:val="00CD517E"/>
    <w:rsid w:val="00CD57D2"/>
    <w:rsid w:val="00CD5A9C"/>
    <w:rsid w:val="00CD5B37"/>
    <w:rsid w:val="00CD6546"/>
    <w:rsid w:val="00CD6686"/>
    <w:rsid w:val="00CD6FDE"/>
    <w:rsid w:val="00CD7322"/>
    <w:rsid w:val="00CD7C1C"/>
    <w:rsid w:val="00CE022D"/>
    <w:rsid w:val="00CE032E"/>
    <w:rsid w:val="00CE04BD"/>
    <w:rsid w:val="00CE0B93"/>
    <w:rsid w:val="00CE1025"/>
    <w:rsid w:val="00CE1063"/>
    <w:rsid w:val="00CE10F2"/>
    <w:rsid w:val="00CE16EE"/>
    <w:rsid w:val="00CE1746"/>
    <w:rsid w:val="00CE1BC3"/>
    <w:rsid w:val="00CE2522"/>
    <w:rsid w:val="00CE26F0"/>
    <w:rsid w:val="00CE2788"/>
    <w:rsid w:val="00CE28F9"/>
    <w:rsid w:val="00CE374E"/>
    <w:rsid w:val="00CE3837"/>
    <w:rsid w:val="00CE388C"/>
    <w:rsid w:val="00CE3D97"/>
    <w:rsid w:val="00CE3DB8"/>
    <w:rsid w:val="00CE3E5F"/>
    <w:rsid w:val="00CE410F"/>
    <w:rsid w:val="00CE423F"/>
    <w:rsid w:val="00CE42DA"/>
    <w:rsid w:val="00CE44A9"/>
    <w:rsid w:val="00CE471C"/>
    <w:rsid w:val="00CE4BBE"/>
    <w:rsid w:val="00CE4C0E"/>
    <w:rsid w:val="00CE55AD"/>
    <w:rsid w:val="00CE57B8"/>
    <w:rsid w:val="00CE5909"/>
    <w:rsid w:val="00CE5C7F"/>
    <w:rsid w:val="00CE5CA9"/>
    <w:rsid w:val="00CE5FD7"/>
    <w:rsid w:val="00CE65E9"/>
    <w:rsid w:val="00CE7503"/>
    <w:rsid w:val="00CE7D31"/>
    <w:rsid w:val="00CE7F30"/>
    <w:rsid w:val="00CF026E"/>
    <w:rsid w:val="00CF063A"/>
    <w:rsid w:val="00CF10F3"/>
    <w:rsid w:val="00CF11EA"/>
    <w:rsid w:val="00CF175B"/>
    <w:rsid w:val="00CF2231"/>
    <w:rsid w:val="00CF2526"/>
    <w:rsid w:val="00CF2575"/>
    <w:rsid w:val="00CF2800"/>
    <w:rsid w:val="00CF3250"/>
    <w:rsid w:val="00CF3523"/>
    <w:rsid w:val="00CF35AF"/>
    <w:rsid w:val="00CF4B88"/>
    <w:rsid w:val="00CF501C"/>
    <w:rsid w:val="00CF5112"/>
    <w:rsid w:val="00CF5579"/>
    <w:rsid w:val="00CF5873"/>
    <w:rsid w:val="00CF5B05"/>
    <w:rsid w:val="00CF61BC"/>
    <w:rsid w:val="00CF638A"/>
    <w:rsid w:val="00CF68E6"/>
    <w:rsid w:val="00CF70CD"/>
    <w:rsid w:val="00CF7399"/>
    <w:rsid w:val="00CF74E2"/>
    <w:rsid w:val="00D0083F"/>
    <w:rsid w:val="00D00DD4"/>
    <w:rsid w:val="00D01511"/>
    <w:rsid w:val="00D018A9"/>
    <w:rsid w:val="00D01F91"/>
    <w:rsid w:val="00D023B2"/>
    <w:rsid w:val="00D0299E"/>
    <w:rsid w:val="00D02BD6"/>
    <w:rsid w:val="00D03290"/>
    <w:rsid w:val="00D03368"/>
    <w:rsid w:val="00D03473"/>
    <w:rsid w:val="00D03822"/>
    <w:rsid w:val="00D03C9D"/>
    <w:rsid w:val="00D04405"/>
    <w:rsid w:val="00D04D39"/>
    <w:rsid w:val="00D04EDF"/>
    <w:rsid w:val="00D0556C"/>
    <w:rsid w:val="00D05948"/>
    <w:rsid w:val="00D05BF5"/>
    <w:rsid w:val="00D06A15"/>
    <w:rsid w:val="00D06A5D"/>
    <w:rsid w:val="00D06C86"/>
    <w:rsid w:val="00D07872"/>
    <w:rsid w:val="00D104D2"/>
    <w:rsid w:val="00D10824"/>
    <w:rsid w:val="00D1097A"/>
    <w:rsid w:val="00D10A65"/>
    <w:rsid w:val="00D113E5"/>
    <w:rsid w:val="00D1162D"/>
    <w:rsid w:val="00D11DED"/>
    <w:rsid w:val="00D11EC3"/>
    <w:rsid w:val="00D1224C"/>
    <w:rsid w:val="00D1250D"/>
    <w:rsid w:val="00D12CE2"/>
    <w:rsid w:val="00D12D19"/>
    <w:rsid w:val="00D12F26"/>
    <w:rsid w:val="00D13468"/>
    <w:rsid w:val="00D13746"/>
    <w:rsid w:val="00D13D16"/>
    <w:rsid w:val="00D14A03"/>
    <w:rsid w:val="00D14DB2"/>
    <w:rsid w:val="00D14E53"/>
    <w:rsid w:val="00D14EEE"/>
    <w:rsid w:val="00D15133"/>
    <w:rsid w:val="00D1525D"/>
    <w:rsid w:val="00D159C8"/>
    <w:rsid w:val="00D15B9B"/>
    <w:rsid w:val="00D15D2F"/>
    <w:rsid w:val="00D1657D"/>
    <w:rsid w:val="00D17B6B"/>
    <w:rsid w:val="00D200FA"/>
    <w:rsid w:val="00D20963"/>
    <w:rsid w:val="00D20CD1"/>
    <w:rsid w:val="00D21C36"/>
    <w:rsid w:val="00D2265E"/>
    <w:rsid w:val="00D231C0"/>
    <w:rsid w:val="00D2371E"/>
    <w:rsid w:val="00D23D93"/>
    <w:rsid w:val="00D24153"/>
    <w:rsid w:val="00D24244"/>
    <w:rsid w:val="00D24F98"/>
    <w:rsid w:val="00D25184"/>
    <w:rsid w:val="00D253CC"/>
    <w:rsid w:val="00D25533"/>
    <w:rsid w:val="00D25662"/>
    <w:rsid w:val="00D259F7"/>
    <w:rsid w:val="00D26398"/>
    <w:rsid w:val="00D263CB"/>
    <w:rsid w:val="00D263D9"/>
    <w:rsid w:val="00D26539"/>
    <w:rsid w:val="00D26712"/>
    <w:rsid w:val="00D26D12"/>
    <w:rsid w:val="00D27405"/>
    <w:rsid w:val="00D301A6"/>
    <w:rsid w:val="00D30648"/>
    <w:rsid w:val="00D3088B"/>
    <w:rsid w:val="00D31045"/>
    <w:rsid w:val="00D31109"/>
    <w:rsid w:val="00D3144E"/>
    <w:rsid w:val="00D31876"/>
    <w:rsid w:val="00D31C5B"/>
    <w:rsid w:val="00D32477"/>
    <w:rsid w:val="00D32980"/>
    <w:rsid w:val="00D3299C"/>
    <w:rsid w:val="00D32C0E"/>
    <w:rsid w:val="00D32EAC"/>
    <w:rsid w:val="00D3327E"/>
    <w:rsid w:val="00D33D26"/>
    <w:rsid w:val="00D34202"/>
    <w:rsid w:val="00D3421A"/>
    <w:rsid w:val="00D3453B"/>
    <w:rsid w:val="00D34644"/>
    <w:rsid w:val="00D34A73"/>
    <w:rsid w:val="00D34EE7"/>
    <w:rsid w:val="00D353BA"/>
    <w:rsid w:val="00D35D1A"/>
    <w:rsid w:val="00D35E87"/>
    <w:rsid w:val="00D36532"/>
    <w:rsid w:val="00D36E90"/>
    <w:rsid w:val="00D3732C"/>
    <w:rsid w:val="00D3776B"/>
    <w:rsid w:val="00D37B92"/>
    <w:rsid w:val="00D37C2D"/>
    <w:rsid w:val="00D37D83"/>
    <w:rsid w:val="00D40E7F"/>
    <w:rsid w:val="00D4188F"/>
    <w:rsid w:val="00D41AB4"/>
    <w:rsid w:val="00D41DB3"/>
    <w:rsid w:val="00D42A0E"/>
    <w:rsid w:val="00D42A67"/>
    <w:rsid w:val="00D43512"/>
    <w:rsid w:val="00D43652"/>
    <w:rsid w:val="00D437D9"/>
    <w:rsid w:val="00D43839"/>
    <w:rsid w:val="00D44EE2"/>
    <w:rsid w:val="00D45074"/>
    <w:rsid w:val="00D4534A"/>
    <w:rsid w:val="00D45783"/>
    <w:rsid w:val="00D45A5E"/>
    <w:rsid w:val="00D45A63"/>
    <w:rsid w:val="00D45AFA"/>
    <w:rsid w:val="00D46300"/>
    <w:rsid w:val="00D468EB"/>
    <w:rsid w:val="00D4730B"/>
    <w:rsid w:val="00D4736F"/>
    <w:rsid w:val="00D47984"/>
    <w:rsid w:val="00D47A83"/>
    <w:rsid w:val="00D47F6B"/>
    <w:rsid w:val="00D47F87"/>
    <w:rsid w:val="00D501EA"/>
    <w:rsid w:val="00D50FB3"/>
    <w:rsid w:val="00D51B5B"/>
    <w:rsid w:val="00D51BE1"/>
    <w:rsid w:val="00D52382"/>
    <w:rsid w:val="00D52C6C"/>
    <w:rsid w:val="00D52CDC"/>
    <w:rsid w:val="00D53189"/>
    <w:rsid w:val="00D5331B"/>
    <w:rsid w:val="00D53B32"/>
    <w:rsid w:val="00D53C59"/>
    <w:rsid w:val="00D53CBC"/>
    <w:rsid w:val="00D542AE"/>
    <w:rsid w:val="00D543BC"/>
    <w:rsid w:val="00D54615"/>
    <w:rsid w:val="00D5484D"/>
    <w:rsid w:val="00D54E4A"/>
    <w:rsid w:val="00D55498"/>
    <w:rsid w:val="00D55636"/>
    <w:rsid w:val="00D55A4C"/>
    <w:rsid w:val="00D56735"/>
    <w:rsid w:val="00D56F7E"/>
    <w:rsid w:val="00D575C6"/>
    <w:rsid w:val="00D60422"/>
    <w:rsid w:val="00D60E2E"/>
    <w:rsid w:val="00D61093"/>
    <w:rsid w:val="00D61387"/>
    <w:rsid w:val="00D61AB3"/>
    <w:rsid w:val="00D6264F"/>
    <w:rsid w:val="00D62761"/>
    <w:rsid w:val="00D627DC"/>
    <w:rsid w:val="00D63410"/>
    <w:rsid w:val="00D635E1"/>
    <w:rsid w:val="00D6360F"/>
    <w:rsid w:val="00D6373F"/>
    <w:rsid w:val="00D64124"/>
    <w:rsid w:val="00D64395"/>
    <w:rsid w:val="00D64AE1"/>
    <w:rsid w:val="00D64D8B"/>
    <w:rsid w:val="00D64EEB"/>
    <w:rsid w:val="00D6538E"/>
    <w:rsid w:val="00D654D4"/>
    <w:rsid w:val="00D65EDD"/>
    <w:rsid w:val="00D6644B"/>
    <w:rsid w:val="00D6797C"/>
    <w:rsid w:val="00D67ECB"/>
    <w:rsid w:val="00D711FE"/>
    <w:rsid w:val="00D71780"/>
    <w:rsid w:val="00D71D8C"/>
    <w:rsid w:val="00D7212A"/>
    <w:rsid w:val="00D724CA"/>
    <w:rsid w:val="00D72CA8"/>
    <w:rsid w:val="00D72E96"/>
    <w:rsid w:val="00D72F65"/>
    <w:rsid w:val="00D72FC2"/>
    <w:rsid w:val="00D73059"/>
    <w:rsid w:val="00D730A1"/>
    <w:rsid w:val="00D73165"/>
    <w:rsid w:val="00D73217"/>
    <w:rsid w:val="00D737BF"/>
    <w:rsid w:val="00D741DD"/>
    <w:rsid w:val="00D74B3B"/>
    <w:rsid w:val="00D75226"/>
    <w:rsid w:val="00D754A0"/>
    <w:rsid w:val="00D75D69"/>
    <w:rsid w:val="00D768F0"/>
    <w:rsid w:val="00D76AF0"/>
    <w:rsid w:val="00D76DAB"/>
    <w:rsid w:val="00D774C8"/>
    <w:rsid w:val="00D7793D"/>
    <w:rsid w:val="00D77BCA"/>
    <w:rsid w:val="00D804C4"/>
    <w:rsid w:val="00D80B30"/>
    <w:rsid w:val="00D81356"/>
    <w:rsid w:val="00D81654"/>
    <w:rsid w:val="00D82436"/>
    <w:rsid w:val="00D83075"/>
    <w:rsid w:val="00D832F2"/>
    <w:rsid w:val="00D83BF3"/>
    <w:rsid w:val="00D83DB1"/>
    <w:rsid w:val="00D84503"/>
    <w:rsid w:val="00D84770"/>
    <w:rsid w:val="00D84FA5"/>
    <w:rsid w:val="00D85282"/>
    <w:rsid w:val="00D85339"/>
    <w:rsid w:val="00D85717"/>
    <w:rsid w:val="00D859E4"/>
    <w:rsid w:val="00D85BD1"/>
    <w:rsid w:val="00D85F00"/>
    <w:rsid w:val="00D8636D"/>
    <w:rsid w:val="00D865E6"/>
    <w:rsid w:val="00D8683E"/>
    <w:rsid w:val="00D869F7"/>
    <w:rsid w:val="00D86A56"/>
    <w:rsid w:val="00D86D24"/>
    <w:rsid w:val="00D8736A"/>
    <w:rsid w:val="00D87370"/>
    <w:rsid w:val="00D878DB"/>
    <w:rsid w:val="00D879C7"/>
    <w:rsid w:val="00D87A56"/>
    <w:rsid w:val="00D87D83"/>
    <w:rsid w:val="00D87F40"/>
    <w:rsid w:val="00D90412"/>
    <w:rsid w:val="00D90768"/>
    <w:rsid w:val="00D91620"/>
    <w:rsid w:val="00D916BE"/>
    <w:rsid w:val="00D9181F"/>
    <w:rsid w:val="00D91A62"/>
    <w:rsid w:val="00D91B7F"/>
    <w:rsid w:val="00D91D7D"/>
    <w:rsid w:val="00D91EC2"/>
    <w:rsid w:val="00D92221"/>
    <w:rsid w:val="00D922DC"/>
    <w:rsid w:val="00D9231D"/>
    <w:rsid w:val="00D92344"/>
    <w:rsid w:val="00D92BED"/>
    <w:rsid w:val="00D92E5F"/>
    <w:rsid w:val="00D93B2A"/>
    <w:rsid w:val="00D93B98"/>
    <w:rsid w:val="00D93FB5"/>
    <w:rsid w:val="00D94072"/>
    <w:rsid w:val="00D94158"/>
    <w:rsid w:val="00D94257"/>
    <w:rsid w:val="00D94831"/>
    <w:rsid w:val="00D9490D"/>
    <w:rsid w:val="00D94B0C"/>
    <w:rsid w:val="00D94D21"/>
    <w:rsid w:val="00D94FAC"/>
    <w:rsid w:val="00D95390"/>
    <w:rsid w:val="00D95AA1"/>
    <w:rsid w:val="00D95F23"/>
    <w:rsid w:val="00D9603F"/>
    <w:rsid w:val="00D96493"/>
    <w:rsid w:val="00D9668F"/>
    <w:rsid w:val="00D96D99"/>
    <w:rsid w:val="00D977F3"/>
    <w:rsid w:val="00D97833"/>
    <w:rsid w:val="00D97863"/>
    <w:rsid w:val="00D978F6"/>
    <w:rsid w:val="00D97AE1"/>
    <w:rsid w:val="00D97E18"/>
    <w:rsid w:val="00D97F45"/>
    <w:rsid w:val="00DA014B"/>
    <w:rsid w:val="00DA01EE"/>
    <w:rsid w:val="00DA025F"/>
    <w:rsid w:val="00DA0470"/>
    <w:rsid w:val="00DA0805"/>
    <w:rsid w:val="00DA0A8F"/>
    <w:rsid w:val="00DA21CE"/>
    <w:rsid w:val="00DA26BE"/>
    <w:rsid w:val="00DA29B6"/>
    <w:rsid w:val="00DA3837"/>
    <w:rsid w:val="00DA3CE5"/>
    <w:rsid w:val="00DA40BD"/>
    <w:rsid w:val="00DA45D5"/>
    <w:rsid w:val="00DA4A46"/>
    <w:rsid w:val="00DA502B"/>
    <w:rsid w:val="00DA506D"/>
    <w:rsid w:val="00DA5228"/>
    <w:rsid w:val="00DA5B5C"/>
    <w:rsid w:val="00DA62FE"/>
    <w:rsid w:val="00DA6A6C"/>
    <w:rsid w:val="00DA6F0B"/>
    <w:rsid w:val="00DA76B4"/>
    <w:rsid w:val="00DA7A5B"/>
    <w:rsid w:val="00DA7E0B"/>
    <w:rsid w:val="00DA7F86"/>
    <w:rsid w:val="00DB0022"/>
    <w:rsid w:val="00DB010E"/>
    <w:rsid w:val="00DB088F"/>
    <w:rsid w:val="00DB0BF8"/>
    <w:rsid w:val="00DB0C39"/>
    <w:rsid w:val="00DB0FDC"/>
    <w:rsid w:val="00DB1BBE"/>
    <w:rsid w:val="00DB2388"/>
    <w:rsid w:val="00DB2A83"/>
    <w:rsid w:val="00DB3246"/>
    <w:rsid w:val="00DB393F"/>
    <w:rsid w:val="00DB39A4"/>
    <w:rsid w:val="00DB452F"/>
    <w:rsid w:val="00DB5454"/>
    <w:rsid w:val="00DB5B26"/>
    <w:rsid w:val="00DB5C49"/>
    <w:rsid w:val="00DB612A"/>
    <w:rsid w:val="00DB65F1"/>
    <w:rsid w:val="00DB691E"/>
    <w:rsid w:val="00DB6B86"/>
    <w:rsid w:val="00DB6F4D"/>
    <w:rsid w:val="00DB7058"/>
    <w:rsid w:val="00DB7797"/>
    <w:rsid w:val="00DB782E"/>
    <w:rsid w:val="00DB7E20"/>
    <w:rsid w:val="00DB7F4A"/>
    <w:rsid w:val="00DB7FA0"/>
    <w:rsid w:val="00DC0249"/>
    <w:rsid w:val="00DC0450"/>
    <w:rsid w:val="00DC06EF"/>
    <w:rsid w:val="00DC0A4D"/>
    <w:rsid w:val="00DC1004"/>
    <w:rsid w:val="00DC1326"/>
    <w:rsid w:val="00DC13AE"/>
    <w:rsid w:val="00DC1F07"/>
    <w:rsid w:val="00DC20FA"/>
    <w:rsid w:val="00DC219F"/>
    <w:rsid w:val="00DC21B0"/>
    <w:rsid w:val="00DC2C27"/>
    <w:rsid w:val="00DC2FEE"/>
    <w:rsid w:val="00DC3E67"/>
    <w:rsid w:val="00DC44BA"/>
    <w:rsid w:val="00DC45DE"/>
    <w:rsid w:val="00DC4A7C"/>
    <w:rsid w:val="00DC4ACD"/>
    <w:rsid w:val="00DC4D5A"/>
    <w:rsid w:val="00DC50AE"/>
    <w:rsid w:val="00DC578E"/>
    <w:rsid w:val="00DC585A"/>
    <w:rsid w:val="00DC58B7"/>
    <w:rsid w:val="00DC5995"/>
    <w:rsid w:val="00DC5AF2"/>
    <w:rsid w:val="00DC5CD4"/>
    <w:rsid w:val="00DC5FF6"/>
    <w:rsid w:val="00DC635B"/>
    <w:rsid w:val="00DC680B"/>
    <w:rsid w:val="00DC78D8"/>
    <w:rsid w:val="00DC790B"/>
    <w:rsid w:val="00DC7BBC"/>
    <w:rsid w:val="00DD0445"/>
    <w:rsid w:val="00DD0A47"/>
    <w:rsid w:val="00DD12A2"/>
    <w:rsid w:val="00DD18AA"/>
    <w:rsid w:val="00DD1C48"/>
    <w:rsid w:val="00DD1F2C"/>
    <w:rsid w:val="00DD2ADF"/>
    <w:rsid w:val="00DD2B89"/>
    <w:rsid w:val="00DD2CE6"/>
    <w:rsid w:val="00DD30F4"/>
    <w:rsid w:val="00DD3B36"/>
    <w:rsid w:val="00DD3BA1"/>
    <w:rsid w:val="00DD3EEB"/>
    <w:rsid w:val="00DD40D4"/>
    <w:rsid w:val="00DD471F"/>
    <w:rsid w:val="00DD491A"/>
    <w:rsid w:val="00DD4E0F"/>
    <w:rsid w:val="00DD5347"/>
    <w:rsid w:val="00DD5E41"/>
    <w:rsid w:val="00DD6687"/>
    <w:rsid w:val="00DD6F0B"/>
    <w:rsid w:val="00DD759E"/>
    <w:rsid w:val="00DD7611"/>
    <w:rsid w:val="00DD76AC"/>
    <w:rsid w:val="00DD774B"/>
    <w:rsid w:val="00DD782A"/>
    <w:rsid w:val="00DE01CC"/>
    <w:rsid w:val="00DE03E2"/>
    <w:rsid w:val="00DE04CD"/>
    <w:rsid w:val="00DE0A8C"/>
    <w:rsid w:val="00DE0F5E"/>
    <w:rsid w:val="00DE139E"/>
    <w:rsid w:val="00DE16FC"/>
    <w:rsid w:val="00DE170A"/>
    <w:rsid w:val="00DE1A43"/>
    <w:rsid w:val="00DE1FB9"/>
    <w:rsid w:val="00DE2005"/>
    <w:rsid w:val="00DE2471"/>
    <w:rsid w:val="00DE26CE"/>
    <w:rsid w:val="00DE292D"/>
    <w:rsid w:val="00DE2E36"/>
    <w:rsid w:val="00DE34FA"/>
    <w:rsid w:val="00DE3A87"/>
    <w:rsid w:val="00DE3AB8"/>
    <w:rsid w:val="00DE3C1F"/>
    <w:rsid w:val="00DE3CB3"/>
    <w:rsid w:val="00DE3CB8"/>
    <w:rsid w:val="00DE4154"/>
    <w:rsid w:val="00DE438E"/>
    <w:rsid w:val="00DE4627"/>
    <w:rsid w:val="00DE4BB9"/>
    <w:rsid w:val="00DE4E54"/>
    <w:rsid w:val="00DE5730"/>
    <w:rsid w:val="00DE573B"/>
    <w:rsid w:val="00DE5EFA"/>
    <w:rsid w:val="00DE61FB"/>
    <w:rsid w:val="00DE63AB"/>
    <w:rsid w:val="00DE6650"/>
    <w:rsid w:val="00DE6D63"/>
    <w:rsid w:val="00DE6EA5"/>
    <w:rsid w:val="00DE714C"/>
    <w:rsid w:val="00DE715A"/>
    <w:rsid w:val="00DE71BD"/>
    <w:rsid w:val="00DF02F4"/>
    <w:rsid w:val="00DF0ACA"/>
    <w:rsid w:val="00DF11D9"/>
    <w:rsid w:val="00DF13C1"/>
    <w:rsid w:val="00DF13F9"/>
    <w:rsid w:val="00DF18C7"/>
    <w:rsid w:val="00DF1C87"/>
    <w:rsid w:val="00DF1E02"/>
    <w:rsid w:val="00DF276F"/>
    <w:rsid w:val="00DF2A40"/>
    <w:rsid w:val="00DF2F33"/>
    <w:rsid w:val="00DF384C"/>
    <w:rsid w:val="00DF3B97"/>
    <w:rsid w:val="00DF3C62"/>
    <w:rsid w:val="00DF3EBD"/>
    <w:rsid w:val="00DF3FBE"/>
    <w:rsid w:val="00DF453E"/>
    <w:rsid w:val="00DF4DAF"/>
    <w:rsid w:val="00DF5371"/>
    <w:rsid w:val="00DF5812"/>
    <w:rsid w:val="00DF588A"/>
    <w:rsid w:val="00DF5908"/>
    <w:rsid w:val="00DF590C"/>
    <w:rsid w:val="00DF5D80"/>
    <w:rsid w:val="00DF60E6"/>
    <w:rsid w:val="00DF633F"/>
    <w:rsid w:val="00DF6A3A"/>
    <w:rsid w:val="00DF6BB7"/>
    <w:rsid w:val="00DF6E54"/>
    <w:rsid w:val="00DF7283"/>
    <w:rsid w:val="00DF7B99"/>
    <w:rsid w:val="00E01381"/>
    <w:rsid w:val="00E01577"/>
    <w:rsid w:val="00E01721"/>
    <w:rsid w:val="00E018C1"/>
    <w:rsid w:val="00E019D5"/>
    <w:rsid w:val="00E0242A"/>
    <w:rsid w:val="00E02549"/>
    <w:rsid w:val="00E0361A"/>
    <w:rsid w:val="00E03B1B"/>
    <w:rsid w:val="00E04798"/>
    <w:rsid w:val="00E04B4B"/>
    <w:rsid w:val="00E0554F"/>
    <w:rsid w:val="00E05585"/>
    <w:rsid w:val="00E05C27"/>
    <w:rsid w:val="00E0610A"/>
    <w:rsid w:val="00E063D7"/>
    <w:rsid w:val="00E0648B"/>
    <w:rsid w:val="00E066AF"/>
    <w:rsid w:val="00E06EED"/>
    <w:rsid w:val="00E06FDF"/>
    <w:rsid w:val="00E07991"/>
    <w:rsid w:val="00E07A48"/>
    <w:rsid w:val="00E07AA2"/>
    <w:rsid w:val="00E07B2D"/>
    <w:rsid w:val="00E10361"/>
    <w:rsid w:val="00E109B2"/>
    <w:rsid w:val="00E10DAF"/>
    <w:rsid w:val="00E10E79"/>
    <w:rsid w:val="00E11D2B"/>
    <w:rsid w:val="00E1258F"/>
    <w:rsid w:val="00E12766"/>
    <w:rsid w:val="00E12B14"/>
    <w:rsid w:val="00E12F5E"/>
    <w:rsid w:val="00E12F7F"/>
    <w:rsid w:val="00E130EA"/>
    <w:rsid w:val="00E1365B"/>
    <w:rsid w:val="00E13957"/>
    <w:rsid w:val="00E14263"/>
    <w:rsid w:val="00E14596"/>
    <w:rsid w:val="00E1461A"/>
    <w:rsid w:val="00E14708"/>
    <w:rsid w:val="00E14AD7"/>
    <w:rsid w:val="00E14D43"/>
    <w:rsid w:val="00E1540C"/>
    <w:rsid w:val="00E156C0"/>
    <w:rsid w:val="00E157D6"/>
    <w:rsid w:val="00E158A8"/>
    <w:rsid w:val="00E15919"/>
    <w:rsid w:val="00E159EB"/>
    <w:rsid w:val="00E159FF"/>
    <w:rsid w:val="00E15FE2"/>
    <w:rsid w:val="00E160EA"/>
    <w:rsid w:val="00E161E7"/>
    <w:rsid w:val="00E1660C"/>
    <w:rsid w:val="00E169C6"/>
    <w:rsid w:val="00E175A7"/>
    <w:rsid w:val="00E17683"/>
    <w:rsid w:val="00E17811"/>
    <w:rsid w:val="00E206C1"/>
    <w:rsid w:val="00E20AD3"/>
    <w:rsid w:val="00E21B3B"/>
    <w:rsid w:val="00E21EEF"/>
    <w:rsid w:val="00E22411"/>
    <w:rsid w:val="00E22FDD"/>
    <w:rsid w:val="00E24038"/>
    <w:rsid w:val="00E242CB"/>
    <w:rsid w:val="00E244DC"/>
    <w:rsid w:val="00E247CE"/>
    <w:rsid w:val="00E24848"/>
    <w:rsid w:val="00E24C4B"/>
    <w:rsid w:val="00E24E87"/>
    <w:rsid w:val="00E25488"/>
    <w:rsid w:val="00E258E4"/>
    <w:rsid w:val="00E26562"/>
    <w:rsid w:val="00E2675F"/>
    <w:rsid w:val="00E267D3"/>
    <w:rsid w:val="00E26D03"/>
    <w:rsid w:val="00E26ED6"/>
    <w:rsid w:val="00E27636"/>
    <w:rsid w:val="00E2776D"/>
    <w:rsid w:val="00E27A5E"/>
    <w:rsid w:val="00E27D4F"/>
    <w:rsid w:val="00E301BC"/>
    <w:rsid w:val="00E304E5"/>
    <w:rsid w:val="00E30ED4"/>
    <w:rsid w:val="00E311E6"/>
    <w:rsid w:val="00E31466"/>
    <w:rsid w:val="00E318F0"/>
    <w:rsid w:val="00E31D53"/>
    <w:rsid w:val="00E32128"/>
    <w:rsid w:val="00E32286"/>
    <w:rsid w:val="00E324CD"/>
    <w:rsid w:val="00E33101"/>
    <w:rsid w:val="00E3335F"/>
    <w:rsid w:val="00E336FE"/>
    <w:rsid w:val="00E338EB"/>
    <w:rsid w:val="00E33AD4"/>
    <w:rsid w:val="00E33C1F"/>
    <w:rsid w:val="00E34417"/>
    <w:rsid w:val="00E34608"/>
    <w:rsid w:val="00E34665"/>
    <w:rsid w:val="00E350DA"/>
    <w:rsid w:val="00E35179"/>
    <w:rsid w:val="00E360DD"/>
    <w:rsid w:val="00E3636D"/>
    <w:rsid w:val="00E36A8A"/>
    <w:rsid w:val="00E36A9E"/>
    <w:rsid w:val="00E3759A"/>
    <w:rsid w:val="00E378C6"/>
    <w:rsid w:val="00E37A3C"/>
    <w:rsid w:val="00E37D1C"/>
    <w:rsid w:val="00E40230"/>
    <w:rsid w:val="00E4025E"/>
    <w:rsid w:val="00E40534"/>
    <w:rsid w:val="00E405CA"/>
    <w:rsid w:val="00E407B1"/>
    <w:rsid w:val="00E41443"/>
    <w:rsid w:val="00E4199D"/>
    <w:rsid w:val="00E41DEC"/>
    <w:rsid w:val="00E41FB6"/>
    <w:rsid w:val="00E42A05"/>
    <w:rsid w:val="00E42C45"/>
    <w:rsid w:val="00E43058"/>
    <w:rsid w:val="00E43132"/>
    <w:rsid w:val="00E43280"/>
    <w:rsid w:val="00E43456"/>
    <w:rsid w:val="00E436CE"/>
    <w:rsid w:val="00E4459B"/>
    <w:rsid w:val="00E4461A"/>
    <w:rsid w:val="00E446B6"/>
    <w:rsid w:val="00E447DE"/>
    <w:rsid w:val="00E44C8F"/>
    <w:rsid w:val="00E44DE4"/>
    <w:rsid w:val="00E459B3"/>
    <w:rsid w:val="00E45BE1"/>
    <w:rsid w:val="00E45CAC"/>
    <w:rsid w:val="00E45D0C"/>
    <w:rsid w:val="00E45DAD"/>
    <w:rsid w:val="00E45DE8"/>
    <w:rsid w:val="00E46012"/>
    <w:rsid w:val="00E4614B"/>
    <w:rsid w:val="00E4669F"/>
    <w:rsid w:val="00E46BC4"/>
    <w:rsid w:val="00E46EC8"/>
    <w:rsid w:val="00E46F6C"/>
    <w:rsid w:val="00E50DB2"/>
    <w:rsid w:val="00E5181C"/>
    <w:rsid w:val="00E51B4A"/>
    <w:rsid w:val="00E51BEA"/>
    <w:rsid w:val="00E51CAC"/>
    <w:rsid w:val="00E51DF8"/>
    <w:rsid w:val="00E524AA"/>
    <w:rsid w:val="00E528D9"/>
    <w:rsid w:val="00E52DCB"/>
    <w:rsid w:val="00E53461"/>
    <w:rsid w:val="00E53653"/>
    <w:rsid w:val="00E53B8A"/>
    <w:rsid w:val="00E5467D"/>
    <w:rsid w:val="00E54823"/>
    <w:rsid w:val="00E54F3D"/>
    <w:rsid w:val="00E55487"/>
    <w:rsid w:val="00E55520"/>
    <w:rsid w:val="00E557D8"/>
    <w:rsid w:val="00E55ADA"/>
    <w:rsid w:val="00E566EF"/>
    <w:rsid w:val="00E56A8C"/>
    <w:rsid w:val="00E56C02"/>
    <w:rsid w:val="00E56C22"/>
    <w:rsid w:val="00E56CA1"/>
    <w:rsid w:val="00E5700B"/>
    <w:rsid w:val="00E57A3C"/>
    <w:rsid w:val="00E57FEF"/>
    <w:rsid w:val="00E606FB"/>
    <w:rsid w:val="00E61CD4"/>
    <w:rsid w:val="00E61EB0"/>
    <w:rsid w:val="00E62268"/>
    <w:rsid w:val="00E6250C"/>
    <w:rsid w:val="00E629EE"/>
    <w:rsid w:val="00E6335B"/>
    <w:rsid w:val="00E6338B"/>
    <w:rsid w:val="00E63522"/>
    <w:rsid w:val="00E6362D"/>
    <w:rsid w:val="00E63EC9"/>
    <w:rsid w:val="00E641FD"/>
    <w:rsid w:val="00E6439C"/>
    <w:rsid w:val="00E65E74"/>
    <w:rsid w:val="00E660E8"/>
    <w:rsid w:val="00E66D5C"/>
    <w:rsid w:val="00E66E31"/>
    <w:rsid w:val="00E67115"/>
    <w:rsid w:val="00E67335"/>
    <w:rsid w:val="00E6781C"/>
    <w:rsid w:val="00E67C84"/>
    <w:rsid w:val="00E67E63"/>
    <w:rsid w:val="00E70296"/>
    <w:rsid w:val="00E7066D"/>
    <w:rsid w:val="00E70A0A"/>
    <w:rsid w:val="00E70C0D"/>
    <w:rsid w:val="00E71805"/>
    <w:rsid w:val="00E71A5B"/>
    <w:rsid w:val="00E71ABD"/>
    <w:rsid w:val="00E71DD4"/>
    <w:rsid w:val="00E720E3"/>
    <w:rsid w:val="00E7219A"/>
    <w:rsid w:val="00E7239A"/>
    <w:rsid w:val="00E72F63"/>
    <w:rsid w:val="00E72F95"/>
    <w:rsid w:val="00E731E2"/>
    <w:rsid w:val="00E7390A"/>
    <w:rsid w:val="00E748E1"/>
    <w:rsid w:val="00E74ABA"/>
    <w:rsid w:val="00E74B03"/>
    <w:rsid w:val="00E75092"/>
    <w:rsid w:val="00E7509A"/>
    <w:rsid w:val="00E75368"/>
    <w:rsid w:val="00E757AB"/>
    <w:rsid w:val="00E75E01"/>
    <w:rsid w:val="00E768C3"/>
    <w:rsid w:val="00E76938"/>
    <w:rsid w:val="00E76D7D"/>
    <w:rsid w:val="00E7742A"/>
    <w:rsid w:val="00E776E1"/>
    <w:rsid w:val="00E7771C"/>
    <w:rsid w:val="00E77BEC"/>
    <w:rsid w:val="00E800C1"/>
    <w:rsid w:val="00E8027E"/>
    <w:rsid w:val="00E8115E"/>
    <w:rsid w:val="00E81C00"/>
    <w:rsid w:val="00E81D4E"/>
    <w:rsid w:val="00E822AD"/>
    <w:rsid w:val="00E828DD"/>
    <w:rsid w:val="00E82C0A"/>
    <w:rsid w:val="00E82C78"/>
    <w:rsid w:val="00E83122"/>
    <w:rsid w:val="00E83719"/>
    <w:rsid w:val="00E837EC"/>
    <w:rsid w:val="00E83BD5"/>
    <w:rsid w:val="00E83D3B"/>
    <w:rsid w:val="00E83D52"/>
    <w:rsid w:val="00E8439F"/>
    <w:rsid w:val="00E8471C"/>
    <w:rsid w:val="00E849E4"/>
    <w:rsid w:val="00E84CCB"/>
    <w:rsid w:val="00E85716"/>
    <w:rsid w:val="00E85D3C"/>
    <w:rsid w:val="00E861CD"/>
    <w:rsid w:val="00E86207"/>
    <w:rsid w:val="00E8645D"/>
    <w:rsid w:val="00E86AD0"/>
    <w:rsid w:val="00E86B2F"/>
    <w:rsid w:val="00E86CDB"/>
    <w:rsid w:val="00E87263"/>
    <w:rsid w:val="00E873C6"/>
    <w:rsid w:val="00E87548"/>
    <w:rsid w:val="00E875EF"/>
    <w:rsid w:val="00E87C01"/>
    <w:rsid w:val="00E90567"/>
    <w:rsid w:val="00E905BF"/>
    <w:rsid w:val="00E90C72"/>
    <w:rsid w:val="00E90E9A"/>
    <w:rsid w:val="00E90FC0"/>
    <w:rsid w:val="00E90FEB"/>
    <w:rsid w:val="00E912E2"/>
    <w:rsid w:val="00E91A6F"/>
    <w:rsid w:val="00E9214B"/>
    <w:rsid w:val="00E9369D"/>
    <w:rsid w:val="00E938E8"/>
    <w:rsid w:val="00E93F75"/>
    <w:rsid w:val="00E9441C"/>
    <w:rsid w:val="00E949E8"/>
    <w:rsid w:val="00E94B95"/>
    <w:rsid w:val="00E94D59"/>
    <w:rsid w:val="00E955E6"/>
    <w:rsid w:val="00E95C08"/>
    <w:rsid w:val="00E95EA9"/>
    <w:rsid w:val="00E96979"/>
    <w:rsid w:val="00E96AF8"/>
    <w:rsid w:val="00E96B4A"/>
    <w:rsid w:val="00E975C4"/>
    <w:rsid w:val="00E97B04"/>
    <w:rsid w:val="00E97DAF"/>
    <w:rsid w:val="00EA0240"/>
    <w:rsid w:val="00EA059A"/>
    <w:rsid w:val="00EA0DE4"/>
    <w:rsid w:val="00EA18D7"/>
    <w:rsid w:val="00EA1B59"/>
    <w:rsid w:val="00EA1E31"/>
    <w:rsid w:val="00EA243A"/>
    <w:rsid w:val="00EA266D"/>
    <w:rsid w:val="00EA2CA7"/>
    <w:rsid w:val="00EA2F7F"/>
    <w:rsid w:val="00EA3866"/>
    <w:rsid w:val="00EA4721"/>
    <w:rsid w:val="00EA478E"/>
    <w:rsid w:val="00EA4E4A"/>
    <w:rsid w:val="00EA52CA"/>
    <w:rsid w:val="00EA62C5"/>
    <w:rsid w:val="00EA6522"/>
    <w:rsid w:val="00EA68FB"/>
    <w:rsid w:val="00EA69CB"/>
    <w:rsid w:val="00EA712C"/>
    <w:rsid w:val="00EA7939"/>
    <w:rsid w:val="00EA7ABD"/>
    <w:rsid w:val="00EA7BC5"/>
    <w:rsid w:val="00EA7C08"/>
    <w:rsid w:val="00EB02DC"/>
    <w:rsid w:val="00EB0A14"/>
    <w:rsid w:val="00EB0A53"/>
    <w:rsid w:val="00EB138A"/>
    <w:rsid w:val="00EB1603"/>
    <w:rsid w:val="00EB1EBB"/>
    <w:rsid w:val="00EB2659"/>
    <w:rsid w:val="00EB2D54"/>
    <w:rsid w:val="00EB2E29"/>
    <w:rsid w:val="00EB336A"/>
    <w:rsid w:val="00EB3C3E"/>
    <w:rsid w:val="00EB3CFD"/>
    <w:rsid w:val="00EB44F6"/>
    <w:rsid w:val="00EB45A2"/>
    <w:rsid w:val="00EB48ED"/>
    <w:rsid w:val="00EB4F66"/>
    <w:rsid w:val="00EB528C"/>
    <w:rsid w:val="00EB54A5"/>
    <w:rsid w:val="00EB5FAB"/>
    <w:rsid w:val="00EB6269"/>
    <w:rsid w:val="00EB68F3"/>
    <w:rsid w:val="00EB6AEB"/>
    <w:rsid w:val="00EB6DA5"/>
    <w:rsid w:val="00EB6DB5"/>
    <w:rsid w:val="00EB6E2E"/>
    <w:rsid w:val="00EB7119"/>
    <w:rsid w:val="00EB73FE"/>
    <w:rsid w:val="00EB7553"/>
    <w:rsid w:val="00EB775A"/>
    <w:rsid w:val="00EB7DE5"/>
    <w:rsid w:val="00EB7E3E"/>
    <w:rsid w:val="00EB7F84"/>
    <w:rsid w:val="00EC00D8"/>
    <w:rsid w:val="00EC018C"/>
    <w:rsid w:val="00EC01AB"/>
    <w:rsid w:val="00EC0368"/>
    <w:rsid w:val="00EC05B3"/>
    <w:rsid w:val="00EC135F"/>
    <w:rsid w:val="00EC19FC"/>
    <w:rsid w:val="00EC1D38"/>
    <w:rsid w:val="00EC1F48"/>
    <w:rsid w:val="00EC20A8"/>
    <w:rsid w:val="00EC2100"/>
    <w:rsid w:val="00EC2343"/>
    <w:rsid w:val="00EC2A96"/>
    <w:rsid w:val="00EC2AC9"/>
    <w:rsid w:val="00EC2ADC"/>
    <w:rsid w:val="00EC2D4C"/>
    <w:rsid w:val="00EC308E"/>
    <w:rsid w:val="00EC3ED7"/>
    <w:rsid w:val="00EC4196"/>
    <w:rsid w:val="00EC4FB4"/>
    <w:rsid w:val="00EC5A76"/>
    <w:rsid w:val="00EC5F12"/>
    <w:rsid w:val="00EC6344"/>
    <w:rsid w:val="00EC6605"/>
    <w:rsid w:val="00EC67BE"/>
    <w:rsid w:val="00EC723A"/>
    <w:rsid w:val="00EC7504"/>
    <w:rsid w:val="00EC760B"/>
    <w:rsid w:val="00EC7776"/>
    <w:rsid w:val="00EC7863"/>
    <w:rsid w:val="00EC7C66"/>
    <w:rsid w:val="00EC7D51"/>
    <w:rsid w:val="00ED00D1"/>
    <w:rsid w:val="00ED037E"/>
    <w:rsid w:val="00ED0664"/>
    <w:rsid w:val="00ED0BD8"/>
    <w:rsid w:val="00ED1833"/>
    <w:rsid w:val="00ED18E5"/>
    <w:rsid w:val="00ED1A8E"/>
    <w:rsid w:val="00ED1CB2"/>
    <w:rsid w:val="00ED2D4B"/>
    <w:rsid w:val="00ED343A"/>
    <w:rsid w:val="00ED35B3"/>
    <w:rsid w:val="00ED3604"/>
    <w:rsid w:val="00ED3BCA"/>
    <w:rsid w:val="00ED40CA"/>
    <w:rsid w:val="00ED4273"/>
    <w:rsid w:val="00ED4388"/>
    <w:rsid w:val="00ED4E8B"/>
    <w:rsid w:val="00ED51C7"/>
    <w:rsid w:val="00ED5E8C"/>
    <w:rsid w:val="00ED60A7"/>
    <w:rsid w:val="00ED64E6"/>
    <w:rsid w:val="00ED6644"/>
    <w:rsid w:val="00ED7230"/>
    <w:rsid w:val="00ED7C4C"/>
    <w:rsid w:val="00ED7FDB"/>
    <w:rsid w:val="00EE0025"/>
    <w:rsid w:val="00EE008D"/>
    <w:rsid w:val="00EE016E"/>
    <w:rsid w:val="00EE02C4"/>
    <w:rsid w:val="00EE07EB"/>
    <w:rsid w:val="00EE0E46"/>
    <w:rsid w:val="00EE0FBD"/>
    <w:rsid w:val="00EE14E7"/>
    <w:rsid w:val="00EE1A6A"/>
    <w:rsid w:val="00EE1CFE"/>
    <w:rsid w:val="00EE1DC4"/>
    <w:rsid w:val="00EE2F92"/>
    <w:rsid w:val="00EE329A"/>
    <w:rsid w:val="00EE357A"/>
    <w:rsid w:val="00EE36BD"/>
    <w:rsid w:val="00EE36D9"/>
    <w:rsid w:val="00EE3D3A"/>
    <w:rsid w:val="00EE4148"/>
    <w:rsid w:val="00EE43B4"/>
    <w:rsid w:val="00EE4DFC"/>
    <w:rsid w:val="00EE547B"/>
    <w:rsid w:val="00EE5B32"/>
    <w:rsid w:val="00EE5BAE"/>
    <w:rsid w:val="00EE5E53"/>
    <w:rsid w:val="00EE5F3C"/>
    <w:rsid w:val="00EE6D62"/>
    <w:rsid w:val="00EE6EFE"/>
    <w:rsid w:val="00EE7CC0"/>
    <w:rsid w:val="00EF0087"/>
    <w:rsid w:val="00EF05FE"/>
    <w:rsid w:val="00EF0BC1"/>
    <w:rsid w:val="00EF0C12"/>
    <w:rsid w:val="00EF0FE0"/>
    <w:rsid w:val="00EF11B8"/>
    <w:rsid w:val="00EF1ED2"/>
    <w:rsid w:val="00EF21DC"/>
    <w:rsid w:val="00EF22D5"/>
    <w:rsid w:val="00EF3083"/>
    <w:rsid w:val="00EF31F7"/>
    <w:rsid w:val="00EF3296"/>
    <w:rsid w:val="00EF32FD"/>
    <w:rsid w:val="00EF3492"/>
    <w:rsid w:val="00EF3D16"/>
    <w:rsid w:val="00EF3F59"/>
    <w:rsid w:val="00EF4BCF"/>
    <w:rsid w:val="00EF5368"/>
    <w:rsid w:val="00EF5B83"/>
    <w:rsid w:val="00EF5E70"/>
    <w:rsid w:val="00EF61DF"/>
    <w:rsid w:val="00EF67E0"/>
    <w:rsid w:val="00EF6D49"/>
    <w:rsid w:val="00EF6F33"/>
    <w:rsid w:val="00EF7237"/>
    <w:rsid w:val="00EF78CE"/>
    <w:rsid w:val="00EF7B23"/>
    <w:rsid w:val="00F00059"/>
    <w:rsid w:val="00F0027E"/>
    <w:rsid w:val="00F00609"/>
    <w:rsid w:val="00F00B94"/>
    <w:rsid w:val="00F00BF2"/>
    <w:rsid w:val="00F00E13"/>
    <w:rsid w:val="00F0176E"/>
    <w:rsid w:val="00F017D2"/>
    <w:rsid w:val="00F01DCE"/>
    <w:rsid w:val="00F01DF7"/>
    <w:rsid w:val="00F01E38"/>
    <w:rsid w:val="00F01E5D"/>
    <w:rsid w:val="00F01FC6"/>
    <w:rsid w:val="00F02166"/>
    <w:rsid w:val="00F023BC"/>
    <w:rsid w:val="00F02402"/>
    <w:rsid w:val="00F02E0D"/>
    <w:rsid w:val="00F03A17"/>
    <w:rsid w:val="00F03CD0"/>
    <w:rsid w:val="00F03EF4"/>
    <w:rsid w:val="00F0474E"/>
    <w:rsid w:val="00F04A87"/>
    <w:rsid w:val="00F04E6C"/>
    <w:rsid w:val="00F04F28"/>
    <w:rsid w:val="00F05783"/>
    <w:rsid w:val="00F05C8C"/>
    <w:rsid w:val="00F060F6"/>
    <w:rsid w:val="00F0623B"/>
    <w:rsid w:val="00F06C09"/>
    <w:rsid w:val="00F06C3C"/>
    <w:rsid w:val="00F0735F"/>
    <w:rsid w:val="00F0798F"/>
    <w:rsid w:val="00F07CCC"/>
    <w:rsid w:val="00F1010D"/>
    <w:rsid w:val="00F10271"/>
    <w:rsid w:val="00F1028F"/>
    <w:rsid w:val="00F102D4"/>
    <w:rsid w:val="00F10BC3"/>
    <w:rsid w:val="00F10CBB"/>
    <w:rsid w:val="00F10F71"/>
    <w:rsid w:val="00F11CEE"/>
    <w:rsid w:val="00F123E4"/>
    <w:rsid w:val="00F12AD8"/>
    <w:rsid w:val="00F12D07"/>
    <w:rsid w:val="00F12EFF"/>
    <w:rsid w:val="00F136D3"/>
    <w:rsid w:val="00F13A5C"/>
    <w:rsid w:val="00F14A50"/>
    <w:rsid w:val="00F14B62"/>
    <w:rsid w:val="00F1500C"/>
    <w:rsid w:val="00F15135"/>
    <w:rsid w:val="00F152A9"/>
    <w:rsid w:val="00F16199"/>
    <w:rsid w:val="00F16640"/>
    <w:rsid w:val="00F16BE7"/>
    <w:rsid w:val="00F16C34"/>
    <w:rsid w:val="00F16CA8"/>
    <w:rsid w:val="00F16D3B"/>
    <w:rsid w:val="00F171EC"/>
    <w:rsid w:val="00F172BE"/>
    <w:rsid w:val="00F17578"/>
    <w:rsid w:val="00F178F5"/>
    <w:rsid w:val="00F17F70"/>
    <w:rsid w:val="00F205A8"/>
    <w:rsid w:val="00F20651"/>
    <w:rsid w:val="00F20889"/>
    <w:rsid w:val="00F20E5A"/>
    <w:rsid w:val="00F20EC3"/>
    <w:rsid w:val="00F2125F"/>
    <w:rsid w:val="00F213B2"/>
    <w:rsid w:val="00F21A61"/>
    <w:rsid w:val="00F21DA7"/>
    <w:rsid w:val="00F22363"/>
    <w:rsid w:val="00F23419"/>
    <w:rsid w:val="00F23613"/>
    <w:rsid w:val="00F239D2"/>
    <w:rsid w:val="00F23FCC"/>
    <w:rsid w:val="00F24524"/>
    <w:rsid w:val="00F24E21"/>
    <w:rsid w:val="00F25CFD"/>
    <w:rsid w:val="00F261A2"/>
    <w:rsid w:val="00F262DB"/>
    <w:rsid w:val="00F264A4"/>
    <w:rsid w:val="00F267D9"/>
    <w:rsid w:val="00F269FD"/>
    <w:rsid w:val="00F26ED8"/>
    <w:rsid w:val="00F2724F"/>
    <w:rsid w:val="00F272A9"/>
    <w:rsid w:val="00F27C16"/>
    <w:rsid w:val="00F27F23"/>
    <w:rsid w:val="00F27F89"/>
    <w:rsid w:val="00F300C1"/>
    <w:rsid w:val="00F30292"/>
    <w:rsid w:val="00F304A9"/>
    <w:rsid w:val="00F305A9"/>
    <w:rsid w:val="00F3094F"/>
    <w:rsid w:val="00F3098A"/>
    <w:rsid w:val="00F30FBF"/>
    <w:rsid w:val="00F31590"/>
    <w:rsid w:val="00F3186D"/>
    <w:rsid w:val="00F321C8"/>
    <w:rsid w:val="00F325B2"/>
    <w:rsid w:val="00F3285A"/>
    <w:rsid w:val="00F32CFD"/>
    <w:rsid w:val="00F333AA"/>
    <w:rsid w:val="00F34A0E"/>
    <w:rsid w:val="00F3526E"/>
    <w:rsid w:val="00F358A7"/>
    <w:rsid w:val="00F35C71"/>
    <w:rsid w:val="00F35C97"/>
    <w:rsid w:val="00F36126"/>
    <w:rsid w:val="00F362FE"/>
    <w:rsid w:val="00F363C2"/>
    <w:rsid w:val="00F36778"/>
    <w:rsid w:val="00F36EFD"/>
    <w:rsid w:val="00F37751"/>
    <w:rsid w:val="00F378F0"/>
    <w:rsid w:val="00F37BF3"/>
    <w:rsid w:val="00F37D3B"/>
    <w:rsid w:val="00F37E5D"/>
    <w:rsid w:val="00F40139"/>
    <w:rsid w:val="00F41A7E"/>
    <w:rsid w:val="00F41BE9"/>
    <w:rsid w:val="00F41CC5"/>
    <w:rsid w:val="00F41DFB"/>
    <w:rsid w:val="00F41F56"/>
    <w:rsid w:val="00F42568"/>
    <w:rsid w:val="00F427E7"/>
    <w:rsid w:val="00F429CF"/>
    <w:rsid w:val="00F429FD"/>
    <w:rsid w:val="00F42D91"/>
    <w:rsid w:val="00F43021"/>
    <w:rsid w:val="00F43202"/>
    <w:rsid w:val="00F43304"/>
    <w:rsid w:val="00F4334B"/>
    <w:rsid w:val="00F4341D"/>
    <w:rsid w:val="00F438E5"/>
    <w:rsid w:val="00F43A82"/>
    <w:rsid w:val="00F43E34"/>
    <w:rsid w:val="00F4424D"/>
    <w:rsid w:val="00F44590"/>
    <w:rsid w:val="00F446B1"/>
    <w:rsid w:val="00F4490C"/>
    <w:rsid w:val="00F45077"/>
    <w:rsid w:val="00F459C7"/>
    <w:rsid w:val="00F45AD3"/>
    <w:rsid w:val="00F45FA2"/>
    <w:rsid w:val="00F46095"/>
    <w:rsid w:val="00F466CE"/>
    <w:rsid w:val="00F46C6E"/>
    <w:rsid w:val="00F47063"/>
    <w:rsid w:val="00F47304"/>
    <w:rsid w:val="00F47866"/>
    <w:rsid w:val="00F47F8B"/>
    <w:rsid w:val="00F50563"/>
    <w:rsid w:val="00F50786"/>
    <w:rsid w:val="00F50867"/>
    <w:rsid w:val="00F51CFE"/>
    <w:rsid w:val="00F52BB2"/>
    <w:rsid w:val="00F52D4A"/>
    <w:rsid w:val="00F52FA8"/>
    <w:rsid w:val="00F53543"/>
    <w:rsid w:val="00F536F4"/>
    <w:rsid w:val="00F540A7"/>
    <w:rsid w:val="00F5434C"/>
    <w:rsid w:val="00F543BA"/>
    <w:rsid w:val="00F54558"/>
    <w:rsid w:val="00F54986"/>
    <w:rsid w:val="00F54AA0"/>
    <w:rsid w:val="00F54ABD"/>
    <w:rsid w:val="00F54C44"/>
    <w:rsid w:val="00F55251"/>
    <w:rsid w:val="00F55414"/>
    <w:rsid w:val="00F55595"/>
    <w:rsid w:val="00F55688"/>
    <w:rsid w:val="00F55CA1"/>
    <w:rsid w:val="00F55E1A"/>
    <w:rsid w:val="00F5649B"/>
    <w:rsid w:val="00F56EC4"/>
    <w:rsid w:val="00F57114"/>
    <w:rsid w:val="00F577D1"/>
    <w:rsid w:val="00F60359"/>
    <w:rsid w:val="00F61662"/>
    <w:rsid w:val="00F61785"/>
    <w:rsid w:val="00F61A41"/>
    <w:rsid w:val="00F61AAD"/>
    <w:rsid w:val="00F61F12"/>
    <w:rsid w:val="00F62225"/>
    <w:rsid w:val="00F6357F"/>
    <w:rsid w:val="00F63689"/>
    <w:rsid w:val="00F636AD"/>
    <w:rsid w:val="00F6387A"/>
    <w:rsid w:val="00F63C2F"/>
    <w:rsid w:val="00F64319"/>
    <w:rsid w:val="00F646F2"/>
    <w:rsid w:val="00F649F6"/>
    <w:rsid w:val="00F64A28"/>
    <w:rsid w:val="00F65301"/>
    <w:rsid w:val="00F65805"/>
    <w:rsid w:val="00F65A4E"/>
    <w:rsid w:val="00F663A4"/>
    <w:rsid w:val="00F66BBC"/>
    <w:rsid w:val="00F66C12"/>
    <w:rsid w:val="00F66C15"/>
    <w:rsid w:val="00F67BD5"/>
    <w:rsid w:val="00F67DDB"/>
    <w:rsid w:val="00F70567"/>
    <w:rsid w:val="00F70B8A"/>
    <w:rsid w:val="00F70CB8"/>
    <w:rsid w:val="00F71646"/>
    <w:rsid w:val="00F7269F"/>
    <w:rsid w:val="00F72DCF"/>
    <w:rsid w:val="00F72EE6"/>
    <w:rsid w:val="00F73282"/>
    <w:rsid w:val="00F73868"/>
    <w:rsid w:val="00F73BFB"/>
    <w:rsid w:val="00F73E05"/>
    <w:rsid w:val="00F74E86"/>
    <w:rsid w:val="00F756DC"/>
    <w:rsid w:val="00F759DB"/>
    <w:rsid w:val="00F75D87"/>
    <w:rsid w:val="00F7611F"/>
    <w:rsid w:val="00F76A3D"/>
    <w:rsid w:val="00F76AFF"/>
    <w:rsid w:val="00F76C6D"/>
    <w:rsid w:val="00F76F52"/>
    <w:rsid w:val="00F76FB3"/>
    <w:rsid w:val="00F77237"/>
    <w:rsid w:val="00F774A8"/>
    <w:rsid w:val="00F776D4"/>
    <w:rsid w:val="00F80B05"/>
    <w:rsid w:val="00F810D1"/>
    <w:rsid w:val="00F81AB6"/>
    <w:rsid w:val="00F81BCF"/>
    <w:rsid w:val="00F81D50"/>
    <w:rsid w:val="00F81ECF"/>
    <w:rsid w:val="00F83C5A"/>
    <w:rsid w:val="00F83C77"/>
    <w:rsid w:val="00F84035"/>
    <w:rsid w:val="00F8463F"/>
    <w:rsid w:val="00F84770"/>
    <w:rsid w:val="00F856A9"/>
    <w:rsid w:val="00F8597B"/>
    <w:rsid w:val="00F85A23"/>
    <w:rsid w:val="00F86090"/>
    <w:rsid w:val="00F86221"/>
    <w:rsid w:val="00F8622A"/>
    <w:rsid w:val="00F862CB"/>
    <w:rsid w:val="00F86B55"/>
    <w:rsid w:val="00F86CA8"/>
    <w:rsid w:val="00F87224"/>
    <w:rsid w:val="00F873C1"/>
    <w:rsid w:val="00F87755"/>
    <w:rsid w:val="00F87A32"/>
    <w:rsid w:val="00F87F9E"/>
    <w:rsid w:val="00F90372"/>
    <w:rsid w:val="00F90E49"/>
    <w:rsid w:val="00F9182F"/>
    <w:rsid w:val="00F918C2"/>
    <w:rsid w:val="00F91AAC"/>
    <w:rsid w:val="00F91B24"/>
    <w:rsid w:val="00F91D77"/>
    <w:rsid w:val="00F93472"/>
    <w:rsid w:val="00F93AEB"/>
    <w:rsid w:val="00F93E13"/>
    <w:rsid w:val="00F93F31"/>
    <w:rsid w:val="00F9401C"/>
    <w:rsid w:val="00F9417A"/>
    <w:rsid w:val="00F9473C"/>
    <w:rsid w:val="00F94C67"/>
    <w:rsid w:val="00F94F07"/>
    <w:rsid w:val="00F952AF"/>
    <w:rsid w:val="00F95336"/>
    <w:rsid w:val="00F957C2"/>
    <w:rsid w:val="00F95E41"/>
    <w:rsid w:val="00F95FB9"/>
    <w:rsid w:val="00F962A1"/>
    <w:rsid w:val="00F966B4"/>
    <w:rsid w:val="00F96ADE"/>
    <w:rsid w:val="00F96E37"/>
    <w:rsid w:val="00F97714"/>
    <w:rsid w:val="00F97B0C"/>
    <w:rsid w:val="00F97F10"/>
    <w:rsid w:val="00FA0017"/>
    <w:rsid w:val="00FA0129"/>
    <w:rsid w:val="00FA06A1"/>
    <w:rsid w:val="00FA0823"/>
    <w:rsid w:val="00FA0D95"/>
    <w:rsid w:val="00FA14A1"/>
    <w:rsid w:val="00FA1A1B"/>
    <w:rsid w:val="00FA20DA"/>
    <w:rsid w:val="00FA22F9"/>
    <w:rsid w:val="00FA2810"/>
    <w:rsid w:val="00FA2CC8"/>
    <w:rsid w:val="00FA2FD0"/>
    <w:rsid w:val="00FA3290"/>
    <w:rsid w:val="00FA3E52"/>
    <w:rsid w:val="00FA3FF2"/>
    <w:rsid w:val="00FA422C"/>
    <w:rsid w:val="00FA4345"/>
    <w:rsid w:val="00FA4596"/>
    <w:rsid w:val="00FA4B3E"/>
    <w:rsid w:val="00FA50EF"/>
    <w:rsid w:val="00FA5A13"/>
    <w:rsid w:val="00FA5AA9"/>
    <w:rsid w:val="00FA5B36"/>
    <w:rsid w:val="00FA606E"/>
    <w:rsid w:val="00FA6376"/>
    <w:rsid w:val="00FA64FE"/>
    <w:rsid w:val="00FA653C"/>
    <w:rsid w:val="00FA6DFF"/>
    <w:rsid w:val="00FA7215"/>
    <w:rsid w:val="00FA73EF"/>
    <w:rsid w:val="00FA778A"/>
    <w:rsid w:val="00FA7A3B"/>
    <w:rsid w:val="00FB0148"/>
    <w:rsid w:val="00FB0C11"/>
    <w:rsid w:val="00FB0C95"/>
    <w:rsid w:val="00FB0CA7"/>
    <w:rsid w:val="00FB107E"/>
    <w:rsid w:val="00FB12A9"/>
    <w:rsid w:val="00FB192C"/>
    <w:rsid w:val="00FB25B2"/>
    <w:rsid w:val="00FB2732"/>
    <w:rsid w:val="00FB2B54"/>
    <w:rsid w:val="00FB2DD5"/>
    <w:rsid w:val="00FB2EC0"/>
    <w:rsid w:val="00FB3537"/>
    <w:rsid w:val="00FB3823"/>
    <w:rsid w:val="00FB382C"/>
    <w:rsid w:val="00FB3AD9"/>
    <w:rsid w:val="00FB3BE1"/>
    <w:rsid w:val="00FB3E98"/>
    <w:rsid w:val="00FB3F36"/>
    <w:rsid w:val="00FB48DD"/>
    <w:rsid w:val="00FB4B06"/>
    <w:rsid w:val="00FB4C0F"/>
    <w:rsid w:val="00FB5540"/>
    <w:rsid w:val="00FB641D"/>
    <w:rsid w:val="00FB6885"/>
    <w:rsid w:val="00FB6BB4"/>
    <w:rsid w:val="00FB7712"/>
    <w:rsid w:val="00FB7DAB"/>
    <w:rsid w:val="00FB7DC0"/>
    <w:rsid w:val="00FC026A"/>
    <w:rsid w:val="00FC09A5"/>
    <w:rsid w:val="00FC0CA8"/>
    <w:rsid w:val="00FC13B1"/>
    <w:rsid w:val="00FC15B3"/>
    <w:rsid w:val="00FC1A29"/>
    <w:rsid w:val="00FC1EE7"/>
    <w:rsid w:val="00FC1F6D"/>
    <w:rsid w:val="00FC1FFD"/>
    <w:rsid w:val="00FC218A"/>
    <w:rsid w:val="00FC22A2"/>
    <w:rsid w:val="00FC28C1"/>
    <w:rsid w:val="00FC2E6B"/>
    <w:rsid w:val="00FC32C3"/>
    <w:rsid w:val="00FC3459"/>
    <w:rsid w:val="00FC4587"/>
    <w:rsid w:val="00FC4659"/>
    <w:rsid w:val="00FC526E"/>
    <w:rsid w:val="00FC5564"/>
    <w:rsid w:val="00FC60DA"/>
    <w:rsid w:val="00FC62E4"/>
    <w:rsid w:val="00FC64AF"/>
    <w:rsid w:val="00FC6585"/>
    <w:rsid w:val="00FC68DF"/>
    <w:rsid w:val="00FC6C35"/>
    <w:rsid w:val="00FC710D"/>
    <w:rsid w:val="00FC71CB"/>
    <w:rsid w:val="00FC7850"/>
    <w:rsid w:val="00FC7EE9"/>
    <w:rsid w:val="00FD02C5"/>
    <w:rsid w:val="00FD030C"/>
    <w:rsid w:val="00FD0390"/>
    <w:rsid w:val="00FD08B5"/>
    <w:rsid w:val="00FD0BC6"/>
    <w:rsid w:val="00FD0E77"/>
    <w:rsid w:val="00FD1038"/>
    <w:rsid w:val="00FD1756"/>
    <w:rsid w:val="00FD1E69"/>
    <w:rsid w:val="00FD2481"/>
    <w:rsid w:val="00FD2C7B"/>
    <w:rsid w:val="00FD2D29"/>
    <w:rsid w:val="00FD3AEC"/>
    <w:rsid w:val="00FD3E6F"/>
    <w:rsid w:val="00FD4049"/>
    <w:rsid w:val="00FD4291"/>
    <w:rsid w:val="00FD45B1"/>
    <w:rsid w:val="00FD4689"/>
    <w:rsid w:val="00FD4CB4"/>
    <w:rsid w:val="00FD4DA7"/>
    <w:rsid w:val="00FD507B"/>
    <w:rsid w:val="00FD50EA"/>
    <w:rsid w:val="00FD5375"/>
    <w:rsid w:val="00FD598C"/>
    <w:rsid w:val="00FD6041"/>
    <w:rsid w:val="00FD6100"/>
    <w:rsid w:val="00FD6894"/>
    <w:rsid w:val="00FD725A"/>
    <w:rsid w:val="00FD7715"/>
    <w:rsid w:val="00FD7A5E"/>
    <w:rsid w:val="00FE007F"/>
    <w:rsid w:val="00FE069D"/>
    <w:rsid w:val="00FE087E"/>
    <w:rsid w:val="00FE0DBA"/>
    <w:rsid w:val="00FE0F2E"/>
    <w:rsid w:val="00FE0FCD"/>
    <w:rsid w:val="00FE123C"/>
    <w:rsid w:val="00FE150A"/>
    <w:rsid w:val="00FE1A91"/>
    <w:rsid w:val="00FE2140"/>
    <w:rsid w:val="00FE23FC"/>
    <w:rsid w:val="00FE266B"/>
    <w:rsid w:val="00FE2780"/>
    <w:rsid w:val="00FE2B5B"/>
    <w:rsid w:val="00FE2D83"/>
    <w:rsid w:val="00FE2F4E"/>
    <w:rsid w:val="00FE346E"/>
    <w:rsid w:val="00FE37A6"/>
    <w:rsid w:val="00FE3C46"/>
    <w:rsid w:val="00FE51D4"/>
    <w:rsid w:val="00FE51E7"/>
    <w:rsid w:val="00FE56B6"/>
    <w:rsid w:val="00FE5A76"/>
    <w:rsid w:val="00FE5C08"/>
    <w:rsid w:val="00FE6186"/>
    <w:rsid w:val="00FE65BC"/>
    <w:rsid w:val="00FE6C64"/>
    <w:rsid w:val="00FE6FDE"/>
    <w:rsid w:val="00FE7BDE"/>
    <w:rsid w:val="00FF04B1"/>
    <w:rsid w:val="00FF075A"/>
    <w:rsid w:val="00FF1260"/>
    <w:rsid w:val="00FF167E"/>
    <w:rsid w:val="00FF17C3"/>
    <w:rsid w:val="00FF1DB8"/>
    <w:rsid w:val="00FF1E59"/>
    <w:rsid w:val="00FF1FA4"/>
    <w:rsid w:val="00FF233D"/>
    <w:rsid w:val="00FF23B7"/>
    <w:rsid w:val="00FF2809"/>
    <w:rsid w:val="00FF2EE6"/>
    <w:rsid w:val="00FF3439"/>
    <w:rsid w:val="00FF349F"/>
    <w:rsid w:val="00FF3849"/>
    <w:rsid w:val="00FF3AD6"/>
    <w:rsid w:val="00FF3B9A"/>
    <w:rsid w:val="00FF3D72"/>
    <w:rsid w:val="00FF3F1C"/>
    <w:rsid w:val="00FF4489"/>
    <w:rsid w:val="00FF458A"/>
    <w:rsid w:val="00FF4DAD"/>
    <w:rsid w:val="00FF4E6B"/>
    <w:rsid w:val="00FF5219"/>
    <w:rsid w:val="00FF5BD0"/>
    <w:rsid w:val="00FF6896"/>
    <w:rsid w:val="00FF7275"/>
    <w:rsid w:val="00FF7D66"/>
    <w:rsid w:val="00FF7F13"/>
    <w:rsid w:val="00FF7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C85E"/>
  <w15:chartTrackingRefBased/>
  <w15:docId w15:val="{245E7CDF-BD11-4EB0-9B6D-6A366695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7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7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738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738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738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738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738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738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738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738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738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738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738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738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73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73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73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7382"/>
    <w:rPr>
      <w:rFonts w:eastAsiaTheme="majorEastAsia" w:cstheme="majorBidi"/>
      <w:color w:val="272727" w:themeColor="text1" w:themeTint="D8"/>
    </w:rPr>
  </w:style>
  <w:style w:type="paragraph" w:styleId="Tytu">
    <w:name w:val="Title"/>
    <w:basedOn w:val="Normalny"/>
    <w:next w:val="Normalny"/>
    <w:link w:val="TytuZnak"/>
    <w:uiPriority w:val="10"/>
    <w:qFormat/>
    <w:rsid w:val="00B47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73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73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73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7382"/>
    <w:pPr>
      <w:spacing w:before="160"/>
      <w:jc w:val="center"/>
    </w:pPr>
    <w:rPr>
      <w:i/>
      <w:iCs/>
      <w:color w:val="404040" w:themeColor="text1" w:themeTint="BF"/>
    </w:rPr>
  </w:style>
  <w:style w:type="character" w:customStyle="1" w:styleId="CytatZnak">
    <w:name w:val="Cytat Znak"/>
    <w:basedOn w:val="Domylnaczcionkaakapitu"/>
    <w:link w:val="Cytat"/>
    <w:uiPriority w:val="29"/>
    <w:rsid w:val="00B47382"/>
    <w:rPr>
      <w:i/>
      <w:iCs/>
      <w:color w:val="404040" w:themeColor="text1" w:themeTint="BF"/>
    </w:rPr>
  </w:style>
  <w:style w:type="paragraph" w:styleId="Akapitzlist">
    <w:name w:val="List Paragraph"/>
    <w:basedOn w:val="Normalny"/>
    <w:uiPriority w:val="34"/>
    <w:qFormat/>
    <w:rsid w:val="00B47382"/>
    <w:pPr>
      <w:ind w:left="720"/>
      <w:contextualSpacing/>
    </w:pPr>
  </w:style>
  <w:style w:type="character" w:styleId="Wyrnienieintensywne">
    <w:name w:val="Intense Emphasis"/>
    <w:basedOn w:val="Domylnaczcionkaakapitu"/>
    <w:uiPriority w:val="21"/>
    <w:qFormat/>
    <w:rsid w:val="00B47382"/>
    <w:rPr>
      <w:i/>
      <w:iCs/>
      <w:color w:val="2F5496" w:themeColor="accent1" w:themeShade="BF"/>
    </w:rPr>
  </w:style>
  <w:style w:type="paragraph" w:styleId="Cytatintensywny">
    <w:name w:val="Intense Quote"/>
    <w:basedOn w:val="Normalny"/>
    <w:next w:val="Normalny"/>
    <w:link w:val="CytatintensywnyZnak"/>
    <w:uiPriority w:val="30"/>
    <w:qFormat/>
    <w:rsid w:val="00B47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7382"/>
    <w:rPr>
      <w:i/>
      <w:iCs/>
      <w:color w:val="2F5496" w:themeColor="accent1" w:themeShade="BF"/>
    </w:rPr>
  </w:style>
  <w:style w:type="character" w:styleId="Odwoanieintensywne">
    <w:name w:val="Intense Reference"/>
    <w:basedOn w:val="Domylnaczcionkaakapitu"/>
    <w:uiPriority w:val="32"/>
    <w:qFormat/>
    <w:rsid w:val="00B47382"/>
    <w:rPr>
      <w:b/>
      <w:bCs/>
      <w:smallCaps/>
      <w:color w:val="2F5496" w:themeColor="accent1" w:themeShade="BF"/>
      <w:spacing w:val="5"/>
    </w:rPr>
  </w:style>
  <w:style w:type="character" w:styleId="Hipercze">
    <w:name w:val="Hyperlink"/>
    <w:basedOn w:val="Domylnaczcionkaakapitu"/>
    <w:uiPriority w:val="99"/>
    <w:unhideWhenUsed/>
    <w:rsid w:val="00A03061"/>
    <w:rPr>
      <w:color w:val="0563C1" w:themeColor="hyperlink"/>
      <w:u w:val="single"/>
    </w:rPr>
  </w:style>
  <w:style w:type="character" w:styleId="Nierozpoznanawzmianka">
    <w:name w:val="Unresolved Mention"/>
    <w:basedOn w:val="Domylnaczcionkaakapitu"/>
    <w:uiPriority w:val="99"/>
    <w:semiHidden/>
    <w:unhideWhenUsed/>
    <w:rsid w:val="00A03061"/>
    <w:rPr>
      <w:color w:val="605E5C"/>
      <w:shd w:val="clear" w:color="auto" w:fill="E1DFDD"/>
    </w:rPr>
  </w:style>
  <w:style w:type="paragraph" w:styleId="NormalnyWeb">
    <w:name w:val="Normal (Web)"/>
    <w:basedOn w:val="Normalny"/>
    <w:uiPriority w:val="99"/>
    <w:unhideWhenUsed/>
    <w:rsid w:val="00757FA9"/>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customStyle="1" w:styleId="Default">
    <w:name w:val="Default"/>
    <w:rsid w:val="00264318"/>
    <w:pPr>
      <w:autoSpaceDE w:val="0"/>
      <w:autoSpaceDN w:val="0"/>
      <w:adjustRightInd w:val="0"/>
      <w:spacing w:after="0" w:line="240" w:lineRule="auto"/>
    </w:pPr>
    <w:rPr>
      <w:rFonts w:ascii="Segoe UI Symbol" w:hAnsi="Segoe UI Symbol" w:cs="Segoe UI Symbol"/>
      <w:color w:val="000000"/>
      <w:kern w:val="0"/>
      <w:sz w:val="24"/>
      <w:szCs w:val="24"/>
    </w:rPr>
  </w:style>
  <w:style w:type="paragraph" w:customStyle="1" w:styleId="Tekstpodstawowy1">
    <w:name w:val="Tekst podstawowy1"/>
    <w:rsid w:val="00004937"/>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character" w:styleId="Odwoaniedokomentarza">
    <w:name w:val="annotation reference"/>
    <w:basedOn w:val="Domylnaczcionkaakapitu"/>
    <w:uiPriority w:val="99"/>
    <w:semiHidden/>
    <w:unhideWhenUsed/>
    <w:rsid w:val="006C51B5"/>
    <w:rPr>
      <w:sz w:val="16"/>
      <w:szCs w:val="16"/>
    </w:rPr>
  </w:style>
  <w:style w:type="paragraph" w:styleId="Tekstkomentarza">
    <w:name w:val="annotation text"/>
    <w:basedOn w:val="Normalny"/>
    <w:link w:val="TekstkomentarzaZnak"/>
    <w:uiPriority w:val="99"/>
    <w:unhideWhenUsed/>
    <w:rsid w:val="006C51B5"/>
    <w:pPr>
      <w:spacing w:line="240" w:lineRule="auto"/>
    </w:pPr>
    <w:rPr>
      <w:sz w:val="20"/>
      <w:szCs w:val="20"/>
    </w:rPr>
  </w:style>
  <w:style w:type="character" w:customStyle="1" w:styleId="TekstkomentarzaZnak">
    <w:name w:val="Tekst komentarza Znak"/>
    <w:basedOn w:val="Domylnaczcionkaakapitu"/>
    <w:link w:val="Tekstkomentarza"/>
    <w:uiPriority w:val="99"/>
    <w:rsid w:val="006C51B5"/>
    <w:rPr>
      <w:sz w:val="20"/>
      <w:szCs w:val="20"/>
    </w:rPr>
  </w:style>
  <w:style w:type="paragraph" w:styleId="Tematkomentarza">
    <w:name w:val="annotation subject"/>
    <w:basedOn w:val="Tekstkomentarza"/>
    <w:next w:val="Tekstkomentarza"/>
    <w:link w:val="TematkomentarzaZnak"/>
    <w:uiPriority w:val="99"/>
    <w:semiHidden/>
    <w:unhideWhenUsed/>
    <w:rsid w:val="006C51B5"/>
    <w:rPr>
      <w:b/>
      <w:bCs/>
    </w:rPr>
  </w:style>
  <w:style w:type="character" w:customStyle="1" w:styleId="TematkomentarzaZnak">
    <w:name w:val="Temat komentarza Znak"/>
    <w:basedOn w:val="TekstkomentarzaZnak"/>
    <w:link w:val="Tematkomentarza"/>
    <w:uiPriority w:val="99"/>
    <w:semiHidden/>
    <w:rsid w:val="006C5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tchlists.ihsmarkit.com/services/watchlistinspector.aspx?watchlist_id=a661e336-c342-4965-b1e7-70980edf8c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kurier.pl/regulamin" TargetMode="External"/><Relationship Id="rId5" Type="http://schemas.openxmlformats.org/officeDocument/2006/relationships/hyperlink" Target="http://www.globkurier.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4456</Words>
  <Characters>26740</Characters>
  <Application>Microsoft Office Word</Application>
  <DocSecurity>4</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Fojcik</dc:creator>
  <cp:keywords/>
  <dc:description/>
  <cp:lastModifiedBy>Agnieszka Wieczorek</cp:lastModifiedBy>
  <cp:revision>2</cp:revision>
  <cp:lastPrinted>2025-10-16T13:54:00Z</cp:lastPrinted>
  <dcterms:created xsi:type="dcterms:W3CDTF">2025-10-23T07:22:00Z</dcterms:created>
  <dcterms:modified xsi:type="dcterms:W3CDTF">2025-10-23T07:22:00Z</dcterms:modified>
</cp:coreProperties>
</file>